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B50" w:rsidRPr="00137B50" w:rsidRDefault="00137B50" w:rsidP="00A60544">
      <w:pPr>
        <w:jc w:val="center"/>
        <w:rPr>
          <w:rFonts w:ascii="Arial" w:hAnsi="Arial" w:cs="Arial"/>
          <w:b/>
          <w:u w:val="single"/>
          <w:lang w:val="en-US"/>
        </w:rPr>
      </w:pPr>
      <w:r w:rsidRPr="00137B50">
        <w:rPr>
          <w:rFonts w:ascii="Arial" w:hAnsi="Arial" w:cs="Arial"/>
          <w:b/>
          <w:u w:val="single"/>
          <w:lang w:val="en-US"/>
        </w:rPr>
        <w:t>DIRECTIVE IN RESPECT OF OPPOSED MOTIONS BEFORE BENSON AJ</w:t>
      </w:r>
    </w:p>
    <w:p w:rsidR="00137B50" w:rsidRDefault="00137B50" w:rsidP="00137B50">
      <w:pPr>
        <w:rPr>
          <w:rFonts w:ascii="Arial" w:hAnsi="Arial" w:cs="Arial"/>
          <w:b/>
          <w:lang w:val="en-US"/>
        </w:rPr>
      </w:pPr>
      <w:r>
        <w:rPr>
          <w:rFonts w:ascii="Arial" w:hAnsi="Arial" w:cs="Arial"/>
          <w:b/>
          <w:lang w:val="en-US"/>
        </w:rPr>
        <w:br/>
      </w:r>
    </w:p>
    <w:p w:rsidR="00137B50" w:rsidRDefault="00137B50" w:rsidP="00EE38D2">
      <w:pPr>
        <w:pStyle w:val="ListParagraph"/>
        <w:numPr>
          <w:ilvl w:val="0"/>
          <w:numId w:val="1"/>
        </w:numPr>
        <w:jc w:val="both"/>
        <w:rPr>
          <w:rFonts w:ascii="Arial" w:hAnsi="Arial" w:cs="Arial"/>
          <w:lang w:val="en-US"/>
        </w:rPr>
      </w:pPr>
      <w:r>
        <w:rPr>
          <w:rFonts w:ascii="Arial" w:hAnsi="Arial" w:cs="Arial"/>
          <w:lang w:val="en-US"/>
        </w:rPr>
        <w:t>Roll call for Opposed Motions will be held in an open court (TBC)</w:t>
      </w:r>
      <w:r w:rsidR="001159D0">
        <w:rPr>
          <w:rFonts w:ascii="Arial" w:hAnsi="Arial" w:cs="Arial"/>
          <w:lang w:val="en-US"/>
        </w:rPr>
        <w:t xml:space="preserve"> on Monday the 22</w:t>
      </w:r>
      <w:r w:rsidR="001159D0" w:rsidRPr="001159D0">
        <w:rPr>
          <w:rFonts w:ascii="Arial" w:hAnsi="Arial" w:cs="Arial"/>
          <w:vertAlign w:val="superscript"/>
          <w:lang w:val="en-US"/>
        </w:rPr>
        <w:t>nd</w:t>
      </w:r>
      <w:r w:rsidR="001159D0">
        <w:rPr>
          <w:rFonts w:ascii="Arial" w:hAnsi="Arial" w:cs="Arial"/>
          <w:lang w:val="en-US"/>
        </w:rPr>
        <w:t xml:space="preserve"> of May 2023 at 10h00. </w:t>
      </w:r>
    </w:p>
    <w:p w:rsidR="00EE38D2" w:rsidRDefault="00EE38D2" w:rsidP="00EE38D2">
      <w:pPr>
        <w:pStyle w:val="ListParagraph"/>
        <w:jc w:val="both"/>
        <w:rPr>
          <w:rFonts w:ascii="Arial" w:hAnsi="Arial" w:cs="Arial"/>
          <w:lang w:val="en-US"/>
        </w:rPr>
      </w:pPr>
    </w:p>
    <w:p w:rsidR="001159D0" w:rsidRDefault="001159D0" w:rsidP="00EE38D2">
      <w:pPr>
        <w:pStyle w:val="ListParagraph"/>
        <w:numPr>
          <w:ilvl w:val="0"/>
          <w:numId w:val="1"/>
        </w:numPr>
        <w:jc w:val="both"/>
        <w:rPr>
          <w:rFonts w:ascii="Arial" w:hAnsi="Arial" w:cs="Arial"/>
          <w:lang w:val="en-US"/>
        </w:rPr>
      </w:pPr>
      <w:r>
        <w:rPr>
          <w:rFonts w:ascii="Arial" w:hAnsi="Arial" w:cs="Arial"/>
          <w:lang w:val="en-US"/>
        </w:rPr>
        <w:t xml:space="preserve">The roll will proceed numerically. </w:t>
      </w:r>
    </w:p>
    <w:p w:rsidR="00EE38D2" w:rsidRPr="00EE38D2" w:rsidRDefault="00EE38D2" w:rsidP="00EE38D2">
      <w:pPr>
        <w:jc w:val="both"/>
        <w:rPr>
          <w:rFonts w:ascii="Arial" w:hAnsi="Arial" w:cs="Arial"/>
          <w:lang w:val="en-US"/>
        </w:rPr>
      </w:pPr>
    </w:p>
    <w:p w:rsidR="001159D0" w:rsidRDefault="001159D0" w:rsidP="00EE38D2">
      <w:pPr>
        <w:pStyle w:val="ListParagraph"/>
        <w:numPr>
          <w:ilvl w:val="0"/>
          <w:numId w:val="1"/>
        </w:numPr>
        <w:jc w:val="both"/>
        <w:rPr>
          <w:rFonts w:ascii="Arial" w:hAnsi="Arial" w:cs="Arial"/>
          <w:lang w:val="en-US"/>
        </w:rPr>
      </w:pPr>
      <w:r>
        <w:rPr>
          <w:rFonts w:ascii="Arial" w:hAnsi="Arial" w:cs="Arial"/>
          <w:lang w:val="en-US"/>
        </w:rPr>
        <w:t xml:space="preserve">During roll call, counsel appointed are to elect the day they wish to have their matter heard and the mode of hearing, and the duration of their matter. </w:t>
      </w:r>
    </w:p>
    <w:p w:rsidR="00EE38D2" w:rsidRPr="00EE38D2" w:rsidRDefault="00EE38D2" w:rsidP="00EE38D2">
      <w:pPr>
        <w:jc w:val="both"/>
        <w:rPr>
          <w:rFonts w:ascii="Arial" w:hAnsi="Arial" w:cs="Arial"/>
          <w:lang w:val="en-US"/>
        </w:rPr>
      </w:pPr>
      <w:bookmarkStart w:id="0" w:name="_GoBack"/>
      <w:bookmarkEnd w:id="0"/>
    </w:p>
    <w:p w:rsidR="001159D0" w:rsidRPr="00137B50" w:rsidRDefault="001159D0" w:rsidP="00EE38D2">
      <w:pPr>
        <w:pStyle w:val="ListParagraph"/>
        <w:numPr>
          <w:ilvl w:val="0"/>
          <w:numId w:val="1"/>
        </w:numPr>
        <w:jc w:val="both"/>
        <w:rPr>
          <w:rFonts w:ascii="Arial" w:hAnsi="Arial" w:cs="Arial"/>
          <w:lang w:val="en-US"/>
        </w:rPr>
      </w:pPr>
      <w:r>
        <w:rPr>
          <w:rFonts w:ascii="Arial" w:hAnsi="Arial" w:cs="Arial"/>
          <w:lang w:val="en-US"/>
        </w:rPr>
        <w:t xml:space="preserve">Unrepresented litigants are to inform the court on the day they wish to have their matter heard, the estimated duration. Default mode of hearing (in person) shall apply to unrepresented litigants. </w:t>
      </w:r>
    </w:p>
    <w:p w:rsidR="00137B50" w:rsidRDefault="00137B50" w:rsidP="00A60544">
      <w:pPr>
        <w:jc w:val="center"/>
        <w:rPr>
          <w:rFonts w:ascii="Arial" w:hAnsi="Arial" w:cs="Arial"/>
          <w:lang w:val="en-US"/>
        </w:rPr>
      </w:pPr>
    </w:p>
    <w:p w:rsidR="00137B50" w:rsidRDefault="00137B50" w:rsidP="00A60544">
      <w:pPr>
        <w:jc w:val="center"/>
        <w:rPr>
          <w:rFonts w:ascii="Arial" w:hAnsi="Arial" w:cs="Arial"/>
          <w:lang w:val="en-US"/>
        </w:rPr>
      </w:pPr>
    </w:p>
    <w:p w:rsidR="00137B50" w:rsidRDefault="00137B50" w:rsidP="00A60544">
      <w:pPr>
        <w:jc w:val="center"/>
        <w:rPr>
          <w:rFonts w:ascii="Arial" w:hAnsi="Arial" w:cs="Arial"/>
          <w:lang w:val="en-US"/>
        </w:rPr>
      </w:pPr>
    </w:p>
    <w:p w:rsidR="00137B50" w:rsidRDefault="00137B50" w:rsidP="00A60544">
      <w:pPr>
        <w:jc w:val="center"/>
        <w:rPr>
          <w:rFonts w:ascii="Arial" w:hAnsi="Arial" w:cs="Arial"/>
          <w:lang w:val="en-US"/>
        </w:rPr>
      </w:pPr>
    </w:p>
    <w:p w:rsidR="00137B50" w:rsidRDefault="00137B50" w:rsidP="00A60544">
      <w:pPr>
        <w:jc w:val="center"/>
        <w:rPr>
          <w:rFonts w:ascii="Arial" w:hAnsi="Arial" w:cs="Arial"/>
          <w:lang w:val="en-US"/>
        </w:rPr>
      </w:pPr>
    </w:p>
    <w:p w:rsidR="00137B50" w:rsidRDefault="00137B50" w:rsidP="00A60544">
      <w:pPr>
        <w:jc w:val="center"/>
        <w:rPr>
          <w:rFonts w:ascii="Arial" w:hAnsi="Arial" w:cs="Arial"/>
          <w:lang w:val="en-US"/>
        </w:rPr>
      </w:pPr>
    </w:p>
    <w:p w:rsidR="00A60544" w:rsidRDefault="00A60544" w:rsidP="00A60544">
      <w:pPr>
        <w:jc w:val="center"/>
        <w:rPr>
          <w:rFonts w:ascii="Arial" w:hAnsi="Arial" w:cs="Arial"/>
          <w:b/>
        </w:rPr>
      </w:pPr>
      <w:r>
        <w:rPr>
          <w:rFonts w:ascii="Arial" w:hAnsi="Arial" w:cs="Arial"/>
          <w:b/>
          <w:noProof/>
          <w:lang w:eastAsia="en-ZA"/>
        </w:rPr>
        <w:drawing>
          <wp:inline distT="0" distB="0" distL="0" distR="0">
            <wp:extent cx="1676400" cy="167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a:ln>
                      <a:noFill/>
                    </a:ln>
                  </pic:spPr>
                </pic:pic>
              </a:graphicData>
            </a:graphic>
          </wp:inline>
        </w:drawing>
      </w:r>
      <w:r>
        <w:rPr>
          <w:rFonts w:ascii="Arial" w:hAnsi="Arial" w:cs="Arial"/>
          <w:lang w:val="en-US"/>
        </w:rPr>
        <w:t xml:space="preserve"> </w:t>
      </w:r>
    </w:p>
    <w:p w:rsidR="00A60544" w:rsidRDefault="00A60544" w:rsidP="00A60544">
      <w:pPr>
        <w:jc w:val="center"/>
        <w:rPr>
          <w:rFonts w:ascii="Arial" w:hAnsi="Arial" w:cs="Arial"/>
          <w:b/>
        </w:rPr>
      </w:pPr>
      <w:r>
        <w:rPr>
          <w:rFonts w:ascii="Arial" w:hAnsi="Arial" w:cs="Arial"/>
          <w:b/>
        </w:rPr>
        <w:t>OFFICE OF THE CHIEF JUSTICE</w:t>
      </w:r>
    </w:p>
    <w:p w:rsidR="00A60544" w:rsidRDefault="00A60544" w:rsidP="00A60544">
      <w:pPr>
        <w:jc w:val="center"/>
        <w:rPr>
          <w:rFonts w:ascii="Arial" w:hAnsi="Arial" w:cs="Arial"/>
          <w:b/>
        </w:rPr>
      </w:pPr>
      <w:r>
        <w:rPr>
          <w:rFonts w:ascii="Arial" w:hAnsi="Arial" w:cs="Arial"/>
          <w:b/>
        </w:rPr>
        <w:t>(REPUBLIC OF SOUTH AFRICA)</w:t>
      </w:r>
    </w:p>
    <w:p w:rsidR="00A60544" w:rsidRDefault="00A60544" w:rsidP="00A60544">
      <w:pPr>
        <w:jc w:val="center"/>
        <w:rPr>
          <w:rFonts w:ascii="Arial" w:hAnsi="Arial" w:cs="Arial"/>
          <w:b/>
        </w:rPr>
      </w:pPr>
      <w:r>
        <w:rPr>
          <w:rFonts w:ascii="Arial" w:hAnsi="Arial" w:cs="Arial"/>
          <w:b/>
        </w:rPr>
        <w:t>GAUTENG LOCAL DIVISION, JOHANNESBURG</w:t>
      </w:r>
    </w:p>
    <w:tbl>
      <w:tblPr>
        <w:tblStyle w:val="TableGrid"/>
        <w:tblW w:w="9634" w:type="dxa"/>
        <w:tblInd w:w="0" w:type="dxa"/>
        <w:tblLook w:val="04A0" w:firstRow="1" w:lastRow="0" w:firstColumn="1" w:lastColumn="0" w:noHBand="0" w:noVBand="1"/>
      </w:tblPr>
      <w:tblGrid>
        <w:gridCol w:w="4249"/>
        <w:gridCol w:w="5385"/>
      </w:tblGrid>
      <w:tr w:rsidR="00A60544" w:rsidTr="00A60544">
        <w:tc>
          <w:tcPr>
            <w:tcW w:w="4249" w:type="dxa"/>
            <w:tcBorders>
              <w:top w:val="single" w:sz="4" w:space="0" w:color="auto"/>
              <w:left w:val="single" w:sz="4" w:space="0" w:color="auto"/>
              <w:bottom w:val="single" w:sz="4" w:space="0" w:color="auto"/>
              <w:right w:val="single" w:sz="4" w:space="0" w:color="auto"/>
            </w:tcBorders>
            <w:hideMark/>
          </w:tcPr>
          <w:p w:rsidR="00A60544" w:rsidRDefault="00A60544">
            <w:pPr>
              <w:tabs>
                <w:tab w:val="center" w:pos="3379"/>
              </w:tabs>
              <w:rPr>
                <w:rFonts w:ascii="Arial" w:hAnsi="Arial" w:cs="Arial"/>
                <w:b/>
              </w:rPr>
            </w:pPr>
            <w:r>
              <w:rPr>
                <w:rFonts w:ascii="Arial" w:hAnsi="Arial" w:cs="Arial"/>
                <w:b/>
              </w:rPr>
              <w:t>OPPOSED MOTION ROLL</w:t>
            </w:r>
          </w:p>
        </w:tc>
        <w:tc>
          <w:tcPr>
            <w:tcW w:w="5385"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rPr>
            </w:pPr>
            <w:r>
              <w:rPr>
                <w:rFonts w:ascii="Arial" w:hAnsi="Arial" w:cs="Arial"/>
                <w:b/>
              </w:rPr>
              <w:t>22 – 26 MAY 2023 2023</w:t>
            </w:r>
          </w:p>
        </w:tc>
      </w:tr>
      <w:tr w:rsidR="00A60544" w:rsidTr="00A60544">
        <w:tc>
          <w:tcPr>
            <w:tcW w:w="4249"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rPr>
            </w:pPr>
            <w:r>
              <w:rPr>
                <w:rFonts w:ascii="Arial" w:hAnsi="Arial" w:cs="Arial"/>
                <w:b/>
              </w:rPr>
              <w:t>BEFORE THE HONOURABLE JUDGE</w:t>
            </w:r>
          </w:p>
        </w:tc>
        <w:tc>
          <w:tcPr>
            <w:tcW w:w="5385" w:type="dxa"/>
            <w:tcBorders>
              <w:top w:val="single" w:sz="4" w:space="0" w:color="auto"/>
              <w:left w:val="single" w:sz="4" w:space="0" w:color="auto"/>
              <w:bottom w:val="single" w:sz="4" w:space="0" w:color="auto"/>
              <w:right w:val="single" w:sz="4" w:space="0" w:color="auto"/>
            </w:tcBorders>
            <w:hideMark/>
          </w:tcPr>
          <w:p w:rsidR="00A60544" w:rsidRDefault="00A60544" w:rsidP="00A60544">
            <w:pPr>
              <w:tabs>
                <w:tab w:val="center" w:pos="3379"/>
              </w:tabs>
              <w:rPr>
                <w:rFonts w:ascii="Arial" w:hAnsi="Arial" w:cs="Arial"/>
                <w:b/>
              </w:rPr>
            </w:pPr>
            <w:r>
              <w:rPr>
                <w:rFonts w:ascii="Arial" w:hAnsi="Arial" w:cs="Arial"/>
                <w:b/>
              </w:rPr>
              <w:t xml:space="preserve">ACTING JUDGE BENSON </w:t>
            </w:r>
          </w:p>
        </w:tc>
      </w:tr>
      <w:tr w:rsidR="00A60544" w:rsidTr="00A60544">
        <w:tc>
          <w:tcPr>
            <w:tcW w:w="4249"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rPr>
            </w:pPr>
            <w:r>
              <w:rPr>
                <w:rFonts w:ascii="Arial" w:hAnsi="Arial" w:cs="Arial"/>
                <w:b/>
              </w:rPr>
              <w:t>JUDGES SECRETARY’S EMAIL ADDRESS</w:t>
            </w:r>
          </w:p>
        </w:tc>
        <w:tc>
          <w:tcPr>
            <w:tcW w:w="5385" w:type="dxa"/>
            <w:tcBorders>
              <w:top w:val="single" w:sz="4" w:space="0" w:color="auto"/>
              <w:left w:val="single" w:sz="4" w:space="0" w:color="auto"/>
              <w:bottom w:val="single" w:sz="4" w:space="0" w:color="auto"/>
              <w:right w:val="single" w:sz="4" w:space="0" w:color="auto"/>
            </w:tcBorders>
            <w:hideMark/>
          </w:tcPr>
          <w:p w:rsidR="00A60544" w:rsidRDefault="00EE38D2">
            <w:pPr>
              <w:rPr>
                <w:rFonts w:ascii="Arial" w:hAnsi="Arial" w:cs="Arial"/>
                <w:b/>
              </w:rPr>
            </w:pPr>
            <w:hyperlink r:id="rId6" w:history="1">
              <w:r w:rsidR="00A60544">
                <w:rPr>
                  <w:rStyle w:val="Hyperlink"/>
                  <w:rFonts w:ascii="Arial" w:hAnsi="Arial" w:cs="Arial"/>
                  <w:b/>
                </w:rPr>
                <w:t>SMoloi@judiciary.org.za</w:t>
              </w:r>
            </w:hyperlink>
            <w:r w:rsidR="00A60544">
              <w:rPr>
                <w:rFonts w:ascii="Arial" w:hAnsi="Arial" w:cs="Arial"/>
                <w:b/>
              </w:rPr>
              <w:t xml:space="preserve"> </w:t>
            </w:r>
          </w:p>
        </w:tc>
      </w:tr>
      <w:tr w:rsidR="00A60544" w:rsidTr="00A60544">
        <w:tc>
          <w:tcPr>
            <w:tcW w:w="4249"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rPr>
            </w:pPr>
            <w:r>
              <w:rPr>
                <w:rFonts w:ascii="Arial" w:hAnsi="Arial" w:cs="Arial"/>
                <w:b/>
              </w:rPr>
              <w:t>CONTACT NUMBER</w:t>
            </w:r>
          </w:p>
        </w:tc>
        <w:tc>
          <w:tcPr>
            <w:tcW w:w="5385"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rPr>
            </w:pPr>
            <w:r>
              <w:rPr>
                <w:rFonts w:ascii="Arial" w:hAnsi="Arial" w:cs="Arial"/>
                <w:b/>
              </w:rPr>
              <w:t>0104947306 / 065 840 2346</w:t>
            </w:r>
          </w:p>
        </w:tc>
      </w:tr>
    </w:tbl>
    <w:p w:rsidR="00A60544" w:rsidRDefault="00A60544" w:rsidP="00A60544">
      <w:pPr>
        <w:jc w:val="center"/>
        <w:rPr>
          <w:rFonts w:ascii="Arial" w:hAnsi="Arial" w:cs="Arial"/>
          <w:lang w:val="en-US"/>
        </w:rPr>
      </w:pPr>
    </w:p>
    <w:p w:rsidR="00A60544" w:rsidRDefault="00A60544" w:rsidP="00A60544">
      <w:pPr>
        <w:rPr>
          <w:rFonts w:ascii="Arial" w:hAnsi="Arial" w:cs="Arial"/>
          <w:lang w:val="en-US"/>
        </w:rPr>
      </w:pPr>
    </w:p>
    <w:tbl>
      <w:tblPr>
        <w:tblStyle w:val="TableGrid"/>
        <w:tblW w:w="9634" w:type="dxa"/>
        <w:tblInd w:w="0" w:type="dxa"/>
        <w:tblLook w:val="04A0" w:firstRow="1" w:lastRow="0" w:firstColumn="1" w:lastColumn="0" w:noHBand="0" w:noVBand="1"/>
      </w:tblPr>
      <w:tblGrid>
        <w:gridCol w:w="1129"/>
        <w:gridCol w:w="3828"/>
        <w:gridCol w:w="2126"/>
        <w:gridCol w:w="2551"/>
      </w:tblGrid>
      <w:tr w:rsidR="00A60544" w:rsidTr="00A60544">
        <w:tc>
          <w:tcPr>
            <w:tcW w:w="1129"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lang w:val="en-US"/>
              </w:rPr>
            </w:pPr>
            <w:r>
              <w:rPr>
                <w:rFonts w:ascii="Arial" w:hAnsi="Arial" w:cs="Arial"/>
                <w:b/>
                <w:lang w:val="en-US"/>
              </w:rPr>
              <w:t>Number</w:t>
            </w:r>
          </w:p>
        </w:tc>
        <w:tc>
          <w:tcPr>
            <w:tcW w:w="3828"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lang w:val="en-US"/>
              </w:rPr>
            </w:pPr>
            <w:r>
              <w:rPr>
                <w:rFonts w:ascii="Arial" w:hAnsi="Arial" w:cs="Arial"/>
                <w:b/>
                <w:lang w:val="en-US"/>
              </w:rPr>
              <w:t>Parties</w:t>
            </w:r>
          </w:p>
        </w:tc>
        <w:tc>
          <w:tcPr>
            <w:tcW w:w="2126"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lang w:val="en-US"/>
              </w:rPr>
            </w:pPr>
            <w:r>
              <w:rPr>
                <w:rFonts w:ascii="Arial" w:hAnsi="Arial" w:cs="Arial"/>
                <w:b/>
                <w:lang w:val="en-US"/>
              </w:rPr>
              <w:t>Case Number</w:t>
            </w:r>
          </w:p>
        </w:tc>
        <w:tc>
          <w:tcPr>
            <w:tcW w:w="2551" w:type="dxa"/>
            <w:tcBorders>
              <w:top w:val="single" w:sz="4" w:space="0" w:color="auto"/>
              <w:left w:val="single" w:sz="4" w:space="0" w:color="auto"/>
              <w:bottom w:val="single" w:sz="4" w:space="0" w:color="auto"/>
              <w:right w:val="single" w:sz="4" w:space="0" w:color="auto"/>
            </w:tcBorders>
            <w:hideMark/>
          </w:tcPr>
          <w:p w:rsidR="00A60544" w:rsidRDefault="00A60544">
            <w:pPr>
              <w:rPr>
                <w:rFonts w:ascii="Arial" w:hAnsi="Arial" w:cs="Arial"/>
                <w:b/>
                <w:lang w:val="en-US"/>
              </w:rPr>
            </w:pPr>
            <w:r>
              <w:rPr>
                <w:rFonts w:ascii="Arial" w:hAnsi="Arial" w:cs="Arial"/>
                <w:b/>
                <w:lang w:val="en-US"/>
              </w:rPr>
              <w:t>Date Allocated</w:t>
            </w: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B3</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roofErr w:type="spellStart"/>
            <w:r w:rsidRPr="00A60544">
              <w:rPr>
                <w:rFonts w:ascii="Arial" w:hAnsi="Arial" w:cs="Arial"/>
                <w:lang w:val="en-US"/>
              </w:rPr>
              <w:t>Jaltech</w:t>
            </w:r>
            <w:proofErr w:type="spellEnd"/>
            <w:r w:rsidRPr="00A60544">
              <w:rPr>
                <w:rFonts w:ascii="Arial" w:hAnsi="Arial" w:cs="Arial"/>
                <w:lang w:val="en-US"/>
              </w:rPr>
              <w:t xml:space="preserve"> Structuring (PTY) LTD vs Impact Capital Partners</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19652/2021</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B9</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roofErr w:type="spellStart"/>
            <w:r w:rsidRPr="00A60544">
              <w:rPr>
                <w:rFonts w:ascii="Arial" w:hAnsi="Arial" w:cs="Arial"/>
                <w:lang w:val="en-US"/>
              </w:rPr>
              <w:t>Mkhwane</w:t>
            </w:r>
            <w:proofErr w:type="spellEnd"/>
            <w:r w:rsidRPr="00A60544">
              <w:rPr>
                <w:rFonts w:ascii="Arial" w:hAnsi="Arial" w:cs="Arial"/>
                <w:lang w:val="en-US"/>
              </w:rPr>
              <w:t xml:space="preserve"> Jason vs </w:t>
            </w:r>
            <w:proofErr w:type="spellStart"/>
            <w:r w:rsidRPr="00A60544">
              <w:rPr>
                <w:rFonts w:ascii="Arial" w:hAnsi="Arial" w:cs="Arial"/>
                <w:lang w:val="en-US"/>
              </w:rPr>
              <w:t>Taetae</w:t>
            </w:r>
            <w:proofErr w:type="spellEnd"/>
            <w:r w:rsidRPr="00A60544">
              <w:rPr>
                <w:rFonts w:ascii="Arial" w:hAnsi="Arial" w:cs="Arial"/>
                <w:lang w:val="en-US"/>
              </w:rPr>
              <w:t xml:space="preserve"> Bobby &amp; Others</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40462/2021</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B21</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 xml:space="preserve">Norman Kleynhans &amp; Olga Kleynhans vs Belinda Bosch (Previously Kleynhans) &amp; Menno Bosch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30472/2021</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lastRenderedPageBreak/>
              <w:t>B26</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 xml:space="preserve">Rio Ridge 1121 (PTY) LTD vs </w:t>
            </w:r>
            <w:proofErr w:type="spellStart"/>
            <w:r w:rsidRPr="00A60544">
              <w:rPr>
                <w:rFonts w:ascii="Arial" w:hAnsi="Arial" w:cs="Arial"/>
                <w:lang w:val="en-US"/>
              </w:rPr>
              <w:t>Lukatedi</w:t>
            </w:r>
            <w:proofErr w:type="spellEnd"/>
            <w:r w:rsidRPr="00A60544">
              <w:rPr>
                <w:rFonts w:ascii="Arial" w:hAnsi="Arial" w:cs="Arial"/>
                <w:lang w:val="en-US"/>
              </w:rPr>
              <w:t xml:space="preserve"> (PTY) LTD &amp; Another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30136/2019</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B34</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 xml:space="preserve">Government Employees Medical Scheme vs </w:t>
            </w:r>
            <w:proofErr w:type="spellStart"/>
            <w:r w:rsidRPr="00A60544">
              <w:rPr>
                <w:rFonts w:ascii="Arial" w:hAnsi="Arial" w:cs="Arial"/>
                <w:lang w:val="en-US"/>
              </w:rPr>
              <w:t>Liliba</w:t>
            </w:r>
            <w:proofErr w:type="spellEnd"/>
            <w:r w:rsidRPr="00A60544">
              <w:rPr>
                <w:rFonts w:ascii="Arial" w:hAnsi="Arial" w:cs="Arial"/>
                <w:lang w:val="en-US"/>
              </w:rPr>
              <w:t xml:space="preserve"> Pharmacy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25410/2021</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B35</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roofErr w:type="spellStart"/>
            <w:r w:rsidRPr="00A60544">
              <w:rPr>
                <w:rFonts w:ascii="Arial" w:hAnsi="Arial" w:cs="Arial"/>
                <w:lang w:val="en-US"/>
              </w:rPr>
              <w:t>Mathato</w:t>
            </w:r>
            <w:proofErr w:type="spellEnd"/>
            <w:r w:rsidRPr="00A60544">
              <w:rPr>
                <w:rFonts w:ascii="Arial" w:hAnsi="Arial" w:cs="Arial"/>
                <w:lang w:val="en-US"/>
              </w:rPr>
              <w:t xml:space="preserve"> Lucilla </w:t>
            </w:r>
            <w:proofErr w:type="spellStart"/>
            <w:r w:rsidRPr="00A60544">
              <w:rPr>
                <w:rFonts w:ascii="Arial" w:hAnsi="Arial" w:cs="Arial"/>
                <w:lang w:val="en-US"/>
              </w:rPr>
              <w:t>Bofelo</w:t>
            </w:r>
            <w:proofErr w:type="spellEnd"/>
            <w:r w:rsidRPr="00A60544">
              <w:rPr>
                <w:rFonts w:ascii="Arial" w:hAnsi="Arial" w:cs="Arial"/>
                <w:lang w:val="en-US"/>
              </w:rPr>
              <w:t xml:space="preserve"> vs Leticia </w:t>
            </w:r>
            <w:proofErr w:type="spellStart"/>
            <w:r w:rsidRPr="00A60544">
              <w:rPr>
                <w:rFonts w:ascii="Arial" w:hAnsi="Arial" w:cs="Arial"/>
                <w:lang w:val="en-US"/>
              </w:rPr>
              <w:t>Dithlare</w:t>
            </w:r>
            <w:proofErr w:type="spellEnd"/>
            <w:r w:rsidRPr="00A60544">
              <w:rPr>
                <w:rFonts w:ascii="Arial" w:hAnsi="Arial" w:cs="Arial"/>
                <w:lang w:val="en-US"/>
              </w:rPr>
              <w:t xml:space="preserve"> </w:t>
            </w:r>
            <w:proofErr w:type="spellStart"/>
            <w:r w:rsidRPr="00A60544">
              <w:rPr>
                <w:rFonts w:ascii="Arial" w:hAnsi="Arial" w:cs="Arial"/>
                <w:lang w:val="en-US"/>
              </w:rPr>
              <w:t>Sobotaone</w:t>
            </w:r>
            <w:proofErr w:type="spellEnd"/>
            <w:r w:rsidRPr="00A60544">
              <w:rPr>
                <w:rFonts w:ascii="Arial" w:hAnsi="Arial" w:cs="Arial"/>
                <w:lang w:val="en-US"/>
              </w:rPr>
              <w:t xml:space="preserve">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29838/2021</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SJ2</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 xml:space="preserve">SA Taxi Finance Solutions (PTY) LTD vs </w:t>
            </w:r>
            <w:proofErr w:type="spellStart"/>
            <w:r w:rsidRPr="00A60544">
              <w:rPr>
                <w:rFonts w:ascii="Arial" w:hAnsi="Arial" w:cs="Arial"/>
                <w:lang w:val="en-US"/>
              </w:rPr>
              <w:t>Magube</w:t>
            </w:r>
            <w:proofErr w:type="spellEnd"/>
            <w:r w:rsidRPr="00A60544">
              <w:rPr>
                <w:rFonts w:ascii="Arial" w:hAnsi="Arial" w:cs="Arial"/>
                <w:lang w:val="en-US"/>
              </w:rPr>
              <w:t xml:space="preserve"> </w:t>
            </w:r>
            <w:proofErr w:type="spellStart"/>
            <w:r w:rsidRPr="00A60544">
              <w:rPr>
                <w:rFonts w:ascii="Arial" w:hAnsi="Arial" w:cs="Arial"/>
                <w:lang w:val="en-US"/>
              </w:rPr>
              <w:t>Malefu</w:t>
            </w:r>
            <w:proofErr w:type="spellEnd"/>
            <w:r w:rsidRPr="00A60544">
              <w:rPr>
                <w:rFonts w:ascii="Arial" w:hAnsi="Arial" w:cs="Arial"/>
                <w:lang w:val="en-US"/>
              </w:rPr>
              <w:t xml:space="preserve"> Judith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9920/2022</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SJ7</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roofErr w:type="spellStart"/>
            <w:r w:rsidRPr="00A60544">
              <w:rPr>
                <w:rFonts w:ascii="Arial" w:hAnsi="Arial" w:cs="Arial"/>
                <w:lang w:val="en-US"/>
              </w:rPr>
              <w:t>Zamnlinx</w:t>
            </w:r>
            <w:proofErr w:type="spellEnd"/>
            <w:r w:rsidRPr="00A60544">
              <w:rPr>
                <w:rFonts w:ascii="Arial" w:hAnsi="Arial" w:cs="Arial"/>
                <w:lang w:val="en-US"/>
              </w:rPr>
              <w:t xml:space="preserve"> CC vs Tire World Exports (PTY) LTD &amp; Another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16904/2020</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r w:rsidR="00A60544" w:rsidRPr="00A60544" w:rsidTr="00A60544">
        <w:tc>
          <w:tcPr>
            <w:tcW w:w="1129"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T2</w:t>
            </w:r>
          </w:p>
        </w:tc>
        <w:tc>
          <w:tcPr>
            <w:tcW w:w="3828"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 xml:space="preserve">AFHCO </w:t>
            </w:r>
            <w:proofErr w:type="spellStart"/>
            <w:r w:rsidRPr="00A60544">
              <w:rPr>
                <w:rFonts w:ascii="Arial" w:hAnsi="Arial" w:cs="Arial"/>
                <w:lang w:val="en-US"/>
              </w:rPr>
              <w:t>Calgro</w:t>
            </w:r>
            <w:proofErr w:type="spellEnd"/>
            <w:r w:rsidRPr="00A60544">
              <w:rPr>
                <w:rFonts w:ascii="Arial" w:hAnsi="Arial" w:cs="Arial"/>
                <w:lang w:val="en-US"/>
              </w:rPr>
              <w:t xml:space="preserve"> M3 Consortium (PTY) LTD vs City of Johannesburg Metropolitan Municipality &amp; 2 Others </w:t>
            </w:r>
          </w:p>
        </w:tc>
        <w:tc>
          <w:tcPr>
            <w:tcW w:w="2126"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r w:rsidRPr="00A60544">
              <w:rPr>
                <w:rFonts w:ascii="Arial" w:hAnsi="Arial" w:cs="Arial"/>
                <w:lang w:val="en-US"/>
              </w:rPr>
              <w:t>322/2022</w:t>
            </w:r>
          </w:p>
        </w:tc>
        <w:tc>
          <w:tcPr>
            <w:tcW w:w="2551" w:type="dxa"/>
            <w:tcBorders>
              <w:top w:val="single" w:sz="4" w:space="0" w:color="auto"/>
              <w:left w:val="single" w:sz="4" w:space="0" w:color="auto"/>
              <w:bottom w:val="single" w:sz="4" w:space="0" w:color="auto"/>
              <w:right w:val="single" w:sz="4" w:space="0" w:color="auto"/>
            </w:tcBorders>
          </w:tcPr>
          <w:p w:rsidR="00A60544" w:rsidRPr="00A60544" w:rsidRDefault="00A60544">
            <w:pPr>
              <w:rPr>
                <w:rFonts w:ascii="Arial" w:hAnsi="Arial" w:cs="Arial"/>
                <w:lang w:val="en-US"/>
              </w:rPr>
            </w:pPr>
          </w:p>
        </w:tc>
      </w:tr>
    </w:tbl>
    <w:p w:rsidR="00922301" w:rsidRDefault="00922301"/>
    <w:sectPr w:rsidR="009223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0C3441"/>
    <w:multiLevelType w:val="hybridMultilevel"/>
    <w:tmpl w:val="C11A92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544"/>
    <w:rsid w:val="001159D0"/>
    <w:rsid w:val="00137B50"/>
    <w:rsid w:val="00922301"/>
    <w:rsid w:val="00A60544"/>
    <w:rsid w:val="00EE38D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1C934"/>
  <w15:chartTrackingRefBased/>
  <w15:docId w15:val="{6EC478D2-6EE6-4C58-89DC-4D8266872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054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60544"/>
    <w:rPr>
      <w:color w:val="0563C1" w:themeColor="hyperlink"/>
      <w:u w:val="single"/>
    </w:rPr>
  </w:style>
  <w:style w:type="table" w:styleId="TableGrid">
    <w:name w:val="Table Grid"/>
    <w:basedOn w:val="TableNormal"/>
    <w:uiPriority w:val="39"/>
    <w:rsid w:val="00A60544"/>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7B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864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oloi@judiciary.org.z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247</Words>
  <Characters>1414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Sivile Moloi</dc:creator>
  <cp:keywords/>
  <dc:description/>
  <cp:lastModifiedBy>Sivile Moloi</cp:lastModifiedBy>
  <cp:revision>2</cp:revision>
  <dcterms:created xsi:type="dcterms:W3CDTF">2023-05-08T08:48:00Z</dcterms:created>
  <dcterms:modified xsi:type="dcterms:W3CDTF">2023-05-09T11:35:00Z</dcterms:modified>
</cp:coreProperties>
</file>