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38E4" w:rsidRPr="004738E4" w:rsidRDefault="004738E4" w:rsidP="004738E4">
      <w:pPr>
        <w:tabs>
          <w:tab w:val="center" w:pos="4513"/>
          <w:tab w:val="right" w:pos="9026"/>
        </w:tabs>
        <w:spacing w:after="0" w:line="240" w:lineRule="auto"/>
        <w:jc w:val="center"/>
        <w:rPr>
          <w:lang w:val="en-GB"/>
        </w:rPr>
      </w:pPr>
      <w:r w:rsidRPr="004738E4">
        <w:rPr>
          <w:noProof/>
          <w:lang w:eastAsia="en-ZA"/>
        </w:rPr>
        <w:drawing>
          <wp:inline distT="0" distB="0" distL="0" distR="0" wp14:anchorId="369C6D40" wp14:editId="2A17F33D">
            <wp:extent cx="1476375" cy="1485900"/>
            <wp:effectExtent l="0" t="0" r="9525" b="0"/>
            <wp:docPr id="1" name="Picture 1" descr="http://ocj000-intranet/assets/judiciary-logo---seal-2.jpg"/>
            <wp:cNvGraphicFramePr/>
            <a:graphic xmlns:a="http://schemas.openxmlformats.org/drawingml/2006/main">
              <a:graphicData uri="http://schemas.openxmlformats.org/drawingml/2006/picture">
                <pic:pic xmlns:pic="http://schemas.openxmlformats.org/drawingml/2006/picture">
                  <pic:nvPicPr>
                    <pic:cNvPr id="2" name="Picture 2" descr="http://ocj000-intranet/assets/judiciary-logo---seal-2.jpg"/>
                    <pic:cNvPicPr/>
                  </pic:nvPicPr>
                  <pic:blipFill>
                    <a:blip r:embed="rId5" cstate="print">
                      <a:extLst>
                        <a:ext uri="{BEBA8EAE-BF5A-486C-A8C5-ECC9F3942E4B}">
                          <a14:imgProps xmlns:a14="http://schemas.microsoft.com/office/drawing/2010/main">
                            <a14:imgLayer r:embed="rId6">
                              <a14:imgEffect>
                                <a14:sharpenSoften amount="100000"/>
                              </a14:imgEffect>
                              <a14:imgEffect>
                                <a14:colorTemperature colorTemp="5800"/>
                              </a14:imgEffect>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476375" cy="1485900"/>
                    </a:xfrm>
                    <a:prstGeom prst="rect">
                      <a:avLst/>
                    </a:prstGeom>
                    <a:noFill/>
                    <a:ln>
                      <a:noFill/>
                    </a:ln>
                  </pic:spPr>
                </pic:pic>
              </a:graphicData>
            </a:graphic>
          </wp:inline>
        </w:drawing>
      </w:r>
    </w:p>
    <w:p w:rsidR="004738E4" w:rsidRPr="004738E4" w:rsidRDefault="004738E4" w:rsidP="004738E4">
      <w:pPr>
        <w:tabs>
          <w:tab w:val="center" w:pos="4513"/>
          <w:tab w:val="right" w:pos="9026"/>
        </w:tabs>
        <w:spacing w:after="0" w:line="240" w:lineRule="auto"/>
        <w:rPr>
          <w:lang w:val="en-GB"/>
        </w:rPr>
      </w:pPr>
    </w:p>
    <w:p w:rsidR="004738E4" w:rsidRPr="004738E4" w:rsidRDefault="004738E4" w:rsidP="004738E4">
      <w:pPr>
        <w:spacing w:after="200" w:line="240" w:lineRule="auto"/>
        <w:jc w:val="center"/>
        <w:rPr>
          <w:rFonts w:ascii="Century Gothic" w:hAnsi="Century Gothic" w:cs="Arial"/>
          <w:b/>
          <w:lang w:val="en-GB"/>
        </w:rPr>
      </w:pPr>
      <w:r w:rsidRPr="004738E4">
        <w:rPr>
          <w:rFonts w:ascii="Century Gothic" w:hAnsi="Century Gothic" w:cs="Arial"/>
          <w:b/>
          <w:lang w:val="en-GB"/>
        </w:rPr>
        <w:t>REPUBLIC OF SOUTH AFRICA</w:t>
      </w:r>
    </w:p>
    <w:p w:rsidR="004738E4" w:rsidRPr="004738E4" w:rsidRDefault="004738E4" w:rsidP="004738E4">
      <w:pPr>
        <w:spacing w:after="200" w:line="240" w:lineRule="auto"/>
        <w:jc w:val="center"/>
        <w:rPr>
          <w:rFonts w:ascii="Century Gothic" w:hAnsi="Century Gothic" w:cs="Arial"/>
          <w:b/>
          <w:sz w:val="28"/>
          <w:szCs w:val="28"/>
          <w:lang w:val="en-GB"/>
        </w:rPr>
      </w:pPr>
      <w:r w:rsidRPr="004738E4">
        <w:rPr>
          <w:rFonts w:ascii="Century Gothic" w:hAnsi="Century Gothic" w:cs="Arial"/>
          <w:b/>
          <w:lang w:val="en-GB"/>
        </w:rPr>
        <w:t>REPUBLIEK VAN SUID-AFRIKA</w:t>
      </w:r>
    </w:p>
    <w:p w:rsidR="004738E4" w:rsidRPr="004738E4" w:rsidRDefault="004738E4" w:rsidP="004738E4">
      <w:pPr>
        <w:spacing w:after="200" w:line="240" w:lineRule="auto"/>
        <w:jc w:val="center"/>
        <w:rPr>
          <w:rFonts w:ascii="Century Gothic" w:hAnsi="Century Gothic" w:cs="Arial"/>
          <w:b/>
          <w:sz w:val="20"/>
          <w:szCs w:val="20"/>
          <w:lang w:val="en-GB"/>
        </w:rPr>
      </w:pPr>
      <w:r w:rsidRPr="004738E4">
        <w:rPr>
          <w:rFonts w:ascii="Century Gothic" w:hAnsi="Century Gothic" w:cs="Arial"/>
          <w:b/>
          <w:sz w:val="20"/>
          <w:szCs w:val="20"/>
          <w:lang w:val="en-GB"/>
        </w:rPr>
        <w:t>OFFICE OF THE HO</w:t>
      </w:r>
      <w:r>
        <w:rPr>
          <w:rFonts w:ascii="Century Gothic" w:hAnsi="Century Gothic" w:cs="Arial"/>
          <w:b/>
          <w:sz w:val="20"/>
          <w:szCs w:val="20"/>
          <w:lang w:val="en-GB"/>
        </w:rPr>
        <w:t>NOURABLE ACTING JUSTICE NOKO</w:t>
      </w:r>
    </w:p>
    <w:p w:rsidR="004738E4" w:rsidRPr="004738E4" w:rsidRDefault="004738E4" w:rsidP="004738E4">
      <w:pPr>
        <w:spacing w:after="200" w:line="240" w:lineRule="auto"/>
        <w:jc w:val="center"/>
        <w:rPr>
          <w:rFonts w:ascii="Century Gothic" w:hAnsi="Century Gothic" w:cs="Arial"/>
          <w:b/>
          <w:sz w:val="20"/>
          <w:szCs w:val="20"/>
          <w:lang w:val="en-GB"/>
        </w:rPr>
      </w:pPr>
      <w:r w:rsidRPr="004738E4">
        <w:rPr>
          <w:rFonts w:ascii="Century Gothic" w:hAnsi="Century Gothic" w:cs="Arial"/>
          <w:b/>
          <w:sz w:val="20"/>
          <w:szCs w:val="20"/>
          <w:lang w:val="en-GB"/>
        </w:rPr>
        <w:t>HIGH COURT OF SOUTH AFRICA, GAUTENG DIVISION, PRETORIA</w:t>
      </w:r>
    </w:p>
    <w:p w:rsidR="004738E4" w:rsidRPr="004738E4" w:rsidRDefault="004738E4" w:rsidP="004738E4">
      <w:pPr>
        <w:spacing w:after="200" w:line="240" w:lineRule="auto"/>
        <w:jc w:val="center"/>
        <w:rPr>
          <w:rFonts w:ascii="MS Shell Dlg" w:hAnsi="MS Shell Dlg" w:cs="MS Shell Dlg"/>
          <w:sz w:val="17"/>
          <w:szCs w:val="17"/>
          <w:lang w:val="en-GB" w:eastAsia="en-GB"/>
        </w:rPr>
      </w:pPr>
      <w:r w:rsidRPr="004738E4">
        <w:rPr>
          <w:rFonts w:ascii="Century Gothic" w:hAnsi="Century Gothic" w:cs="Arial"/>
          <w:sz w:val="16"/>
          <w:szCs w:val="16"/>
          <w:lang w:val="en-GB"/>
        </w:rPr>
        <w:t>Pretoria High Court Building, c/o Madiba &amp; Paul Kruger Streets, Room 8.10, 8</w:t>
      </w:r>
      <w:r w:rsidRPr="004738E4">
        <w:rPr>
          <w:rFonts w:ascii="Century Gothic" w:hAnsi="Century Gothic" w:cs="Arial"/>
          <w:sz w:val="16"/>
          <w:szCs w:val="16"/>
          <w:vertAlign w:val="superscript"/>
          <w:lang w:val="en-GB"/>
        </w:rPr>
        <w:t>th</w:t>
      </w:r>
      <w:r w:rsidRPr="004738E4">
        <w:rPr>
          <w:rFonts w:ascii="Century Gothic" w:hAnsi="Century Gothic" w:cs="Arial"/>
          <w:sz w:val="16"/>
          <w:szCs w:val="16"/>
          <w:lang w:val="en-GB"/>
        </w:rPr>
        <w:t xml:space="preserve"> Floor</w:t>
      </w:r>
    </w:p>
    <w:p w:rsidR="004738E4" w:rsidRPr="004738E4" w:rsidRDefault="004738E4" w:rsidP="004738E4">
      <w:pPr>
        <w:spacing w:after="200" w:line="240" w:lineRule="auto"/>
        <w:jc w:val="center"/>
        <w:rPr>
          <w:rFonts w:ascii="Century Gothic" w:hAnsi="Century Gothic" w:cs="Arial"/>
          <w:b/>
          <w:sz w:val="20"/>
          <w:szCs w:val="20"/>
          <w:lang w:val="en-GB"/>
        </w:rPr>
      </w:pPr>
      <w:r w:rsidRPr="004738E4">
        <w:rPr>
          <w:rFonts w:ascii="Century Gothic" w:hAnsi="Century Gothic"/>
          <w:sz w:val="16"/>
          <w:szCs w:val="16"/>
          <w:lang w:val="en-GB"/>
        </w:rPr>
        <w:t>Tel: (012) 315-</w:t>
      </w:r>
      <w:proofErr w:type="gramStart"/>
      <w:r w:rsidRPr="004738E4">
        <w:rPr>
          <w:rFonts w:ascii="Century Gothic" w:hAnsi="Century Gothic"/>
          <w:sz w:val="16"/>
          <w:szCs w:val="16"/>
          <w:lang w:val="en-GB"/>
        </w:rPr>
        <w:t>7582  E-mail</w:t>
      </w:r>
      <w:proofErr w:type="gramEnd"/>
      <w:r w:rsidRPr="004738E4">
        <w:rPr>
          <w:rFonts w:ascii="Century Gothic" w:hAnsi="Century Gothic"/>
          <w:sz w:val="16"/>
          <w:szCs w:val="16"/>
          <w:lang w:val="en-GB"/>
        </w:rPr>
        <w:t>:  JHefer@judiciary.org.za</w:t>
      </w:r>
    </w:p>
    <w:p w:rsidR="004738E4" w:rsidRPr="004738E4" w:rsidRDefault="004738E4" w:rsidP="004738E4">
      <w:pPr>
        <w:pBdr>
          <w:bottom w:val="single" w:sz="12" w:space="1" w:color="auto"/>
        </w:pBdr>
        <w:spacing w:after="200" w:line="240" w:lineRule="auto"/>
        <w:rPr>
          <w:rFonts w:ascii="Arial" w:hAnsi="Arial" w:cs="Arial"/>
          <w:sz w:val="10"/>
          <w:szCs w:val="10"/>
          <w:lang w:val="en-GB"/>
        </w:rPr>
      </w:pPr>
    </w:p>
    <w:p w:rsidR="004738E4" w:rsidRPr="004738E4" w:rsidRDefault="004738E4" w:rsidP="004738E4">
      <w:pPr>
        <w:tabs>
          <w:tab w:val="center" w:pos="4513"/>
          <w:tab w:val="right" w:pos="9026"/>
        </w:tabs>
        <w:spacing w:after="0" w:line="240" w:lineRule="auto"/>
        <w:rPr>
          <w:sz w:val="10"/>
          <w:szCs w:val="10"/>
          <w:lang w:val="en-GB"/>
        </w:rPr>
      </w:pPr>
    </w:p>
    <w:p w:rsidR="004738E4" w:rsidRPr="004738E4" w:rsidRDefault="004738E4" w:rsidP="004738E4">
      <w:pPr>
        <w:spacing w:after="200" w:line="276" w:lineRule="auto"/>
        <w:jc w:val="right"/>
      </w:pPr>
      <w:r>
        <w:rPr>
          <w:rFonts w:ascii="Arial" w:eastAsia="Times New Roman" w:hAnsi="Arial" w:cs="Arial"/>
          <w:sz w:val="24"/>
          <w:szCs w:val="24"/>
          <w:lang w:val="en-GB" w:eastAsia="en-ZA"/>
        </w:rPr>
        <w:t>26 January 2023</w:t>
      </w:r>
    </w:p>
    <w:p w:rsidR="004738E4" w:rsidRPr="004738E4" w:rsidRDefault="004738E4" w:rsidP="004738E4">
      <w:pPr>
        <w:pBdr>
          <w:top w:val="nil"/>
          <w:left w:val="nil"/>
          <w:bottom w:val="nil"/>
          <w:right w:val="nil"/>
          <w:between w:val="nil"/>
          <w:bar w:val="nil"/>
        </w:pBdr>
        <w:spacing w:after="0" w:line="240" w:lineRule="auto"/>
        <w:rPr>
          <w:rFonts w:ascii="Century Gothic" w:eastAsia="Century Gothic" w:hAnsi="Century Gothic" w:cs="Century Gothic"/>
          <w:b/>
          <w:bCs/>
          <w:color w:val="000000"/>
          <w:sz w:val="28"/>
          <w:szCs w:val="28"/>
          <w:bdr w:val="nil"/>
          <w:lang w:eastAsia="en-ZA"/>
        </w:rPr>
      </w:pPr>
    </w:p>
    <w:p w:rsidR="004738E4" w:rsidRPr="004738E4" w:rsidRDefault="004738E4" w:rsidP="004738E4">
      <w:pPr>
        <w:pBdr>
          <w:top w:val="nil"/>
          <w:left w:val="nil"/>
          <w:bottom w:val="nil"/>
          <w:right w:val="nil"/>
          <w:between w:val="nil"/>
          <w:bar w:val="nil"/>
        </w:pBdr>
        <w:spacing w:after="0" w:line="240" w:lineRule="auto"/>
        <w:rPr>
          <w:rFonts w:ascii="Century Gothic" w:eastAsia="Century Gothic" w:hAnsi="Century Gothic" w:cs="Century Gothic"/>
          <w:color w:val="000000"/>
          <w:sz w:val="24"/>
          <w:szCs w:val="24"/>
          <w:bdr w:val="nil"/>
          <w:lang w:eastAsia="en-ZA"/>
        </w:rPr>
      </w:pPr>
      <w:r w:rsidRPr="004738E4">
        <w:rPr>
          <w:rFonts w:ascii="Century Gothic" w:eastAsia="Arial Unicode MS" w:hAnsi="Century Gothic" w:cs="Arial Unicode MS"/>
          <w:color w:val="000000"/>
          <w:sz w:val="24"/>
          <w:szCs w:val="24"/>
          <w:bdr w:val="nil"/>
          <w:lang w:val="en-US" w:eastAsia="en-ZA"/>
        </w:rPr>
        <w:t xml:space="preserve">Dear Advocate/Sir/Madam </w:t>
      </w:r>
    </w:p>
    <w:p w:rsidR="004738E4" w:rsidRPr="004738E4" w:rsidRDefault="004738E4" w:rsidP="004738E4">
      <w:pPr>
        <w:pBdr>
          <w:top w:val="nil"/>
          <w:left w:val="nil"/>
          <w:bottom w:val="nil"/>
          <w:right w:val="nil"/>
          <w:between w:val="nil"/>
          <w:bar w:val="nil"/>
        </w:pBdr>
        <w:spacing w:after="0" w:line="240" w:lineRule="auto"/>
        <w:rPr>
          <w:rFonts w:ascii="Century Gothic" w:eastAsia="Century Gothic" w:hAnsi="Century Gothic" w:cs="Century Gothic"/>
          <w:b/>
          <w:bCs/>
          <w:color w:val="000000"/>
          <w:sz w:val="26"/>
          <w:szCs w:val="26"/>
          <w:bdr w:val="nil"/>
          <w:lang w:eastAsia="en-ZA"/>
        </w:rPr>
      </w:pPr>
    </w:p>
    <w:p w:rsidR="004738E4" w:rsidRPr="004738E4" w:rsidRDefault="004738E4" w:rsidP="004738E4">
      <w:pPr>
        <w:pBdr>
          <w:top w:val="nil"/>
          <w:left w:val="nil"/>
          <w:bottom w:val="nil"/>
          <w:right w:val="nil"/>
          <w:between w:val="nil"/>
          <w:bar w:val="nil"/>
        </w:pBdr>
        <w:spacing w:after="0" w:line="240" w:lineRule="auto"/>
        <w:rPr>
          <w:rFonts w:ascii="Century Gothic" w:eastAsia="Century Gothic" w:hAnsi="Century Gothic" w:cs="Century Gothic"/>
          <w:b/>
          <w:bCs/>
          <w:color w:val="000000"/>
          <w:sz w:val="28"/>
          <w:szCs w:val="28"/>
          <w:bdr w:val="nil"/>
          <w:lang w:eastAsia="en-ZA"/>
        </w:rPr>
      </w:pPr>
    </w:p>
    <w:p w:rsidR="004738E4" w:rsidRDefault="004738E4" w:rsidP="004738E4">
      <w:pPr>
        <w:pBdr>
          <w:top w:val="nil"/>
          <w:left w:val="nil"/>
          <w:bottom w:val="nil"/>
          <w:right w:val="nil"/>
          <w:between w:val="nil"/>
          <w:bar w:val="nil"/>
        </w:pBdr>
        <w:spacing w:after="0" w:line="240" w:lineRule="auto"/>
        <w:jc w:val="both"/>
        <w:rPr>
          <w:rFonts w:ascii="Century Gothic" w:eastAsia="Arial Unicode MS" w:hAnsi="Century Gothic" w:cs="Arial Unicode MS"/>
          <w:b/>
          <w:bCs/>
          <w:color w:val="000000"/>
          <w:u w:val="single"/>
          <w:bdr w:val="nil"/>
          <w:lang w:val="en-US" w:eastAsia="en-ZA"/>
        </w:rPr>
      </w:pPr>
      <w:r w:rsidRPr="004738E4">
        <w:rPr>
          <w:rFonts w:ascii="Century Gothic" w:eastAsia="Arial Unicode MS" w:hAnsi="Century Gothic" w:cs="Arial Unicode MS"/>
          <w:b/>
          <w:bCs/>
          <w:color w:val="000000"/>
          <w:u w:val="single"/>
          <w:bdr w:val="nil"/>
          <w:lang w:val="en-US" w:eastAsia="en-ZA"/>
        </w:rPr>
        <w:t>DIRECTIVE FOR JUDICIAL CASE MANAGEMENT MEETINGS –</w:t>
      </w:r>
      <w:r>
        <w:rPr>
          <w:rFonts w:ascii="Century Gothic" w:eastAsia="Arial Unicode MS" w:hAnsi="Century Gothic" w:cs="Arial Unicode MS"/>
          <w:b/>
          <w:bCs/>
          <w:color w:val="000000"/>
          <w:u w:val="single"/>
          <w:bdr w:val="nil"/>
          <w:lang w:val="en-US" w:eastAsia="en-ZA"/>
        </w:rPr>
        <w:t xml:space="preserve"> NOKO AJ – 30 JANUARY TO 3 FEBRUARY 2023</w:t>
      </w:r>
    </w:p>
    <w:p w:rsidR="004738E4" w:rsidRPr="004738E4" w:rsidRDefault="004738E4" w:rsidP="004738E4">
      <w:pPr>
        <w:pBdr>
          <w:top w:val="nil"/>
          <w:left w:val="nil"/>
          <w:bottom w:val="nil"/>
          <w:right w:val="nil"/>
          <w:between w:val="nil"/>
          <w:bar w:val="nil"/>
        </w:pBdr>
        <w:spacing w:after="0" w:line="240" w:lineRule="auto"/>
        <w:jc w:val="both"/>
        <w:rPr>
          <w:rFonts w:ascii="Century Gothic" w:eastAsia="Arial Unicode MS" w:hAnsi="Century Gothic" w:cs="Arial Unicode MS"/>
          <w:b/>
          <w:bCs/>
          <w:color w:val="000000"/>
          <w:u w:val="single"/>
          <w:bdr w:val="nil"/>
          <w:lang w:val="en-US" w:eastAsia="en-ZA"/>
        </w:rPr>
      </w:pPr>
    </w:p>
    <w:p w:rsidR="004738E4" w:rsidRPr="004738E4" w:rsidRDefault="004738E4" w:rsidP="004738E4">
      <w:pPr>
        <w:contextualSpacing/>
        <w:jc w:val="both"/>
        <w:rPr>
          <w:rFonts w:ascii="Century Gothic" w:hAnsi="Century Gothic"/>
          <w:bCs/>
          <w:lang w:val="en-US"/>
        </w:rPr>
      </w:pPr>
      <w:r w:rsidRPr="004738E4">
        <w:rPr>
          <w:rFonts w:ascii="Century Gothic" w:hAnsi="Century Gothic"/>
          <w:bCs/>
          <w:lang w:val="en-US"/>
        </w:rPr>
        <w:t>Kindl</w:t>
      </w:r>
      <w:r>
        <w:rPr>
          <w:rFonts w:ascii="Century Gothic" w:hAnsi="Century Gothic"/>
          <w:bCs/>
          <w:lang w:val="en-US"/>
        </w:rPr>
        <w:t>y take note that Acting Judge Noko</w:t>
      </w:r>
      <w:r w:rsidRPr="004738E4">
        <w:rPr>
          <w:rFonts w:ascii="Century Gothic" w:hAnsi="Century Gothic"/>
          <w:bCs/>
          <w:lang w:val="en-US"/>
        </w:rPr>
        <w:t xml:space="preserve"> will be dealing with JCMMs from Monday </w:t>
      </w:r>
      <w:r>
        <w:rPr>
          <w:rFonts w:ascii="Century Gothic" w:hAnsi="Century Gothic"/>
          <w:bCs/>
          <w:lang w:val="en-US"/>
        </w:rPr>
        <w:t>30 January 2023 to Friday 3 February 2023</w:t>
      </w:r>
      <w:r w:rsidRPr="004738E4">
        <w:rPr>
          <w:rFonts w:ascii="Century Gothic" w:hAnsi="Century Gothic"/>
          <w:bCs/>
          <w:lang w:val="en-US"/>
        </w:rPr>
        <w:t xml:space="preserve">.  The rolls </w:t>
      </w:r>
      <w:r>
        <w:rPr>
          <w:rFonts w:ascii="Century Gothic" w:hAnsi="Century Gothic"/>
          <w:bCs/>
          <w:lang w:val="en-US"/>
        </w:rPr>
        <w:t>and form 10 are attached hereto.</w:t>
      </w:r>
    </w:p>
    <w:p w:rsidR="004738E4" w:rsidRPr="004738E4" w:rsidRDefault="004738E4" w:rsidP="004738E4">
      <w:pPr>
        <w:contextualSpacing/>
        <w:jc w:val="both"/>
        <w:rPr>
          <w:rFonts w:ascii="Century Gothic" w:hAnsi="Century Gothic"/>
          <w:bCs/>
          <w:lang w:val="en-US"/>
        </w:rPr>
      </w:pPr>
    </w:p>
    <w:p w:rsidR="004738E4" w:rsidRPr="004738E4" w:rsidRDefault="004738E4" w:rsidP="004738E4">
      <w:pPr>
        <w:contextualSpacing/>
        <w:jc w:val="both"/>
        <w:rPr>
          <w:rFonts w:ascii="Century Gothic" w:hAnsi="Century Gothic"/>
          <w:bCs/>
          <w:lang w:val="en-US"/>
        </w:rPr>
      </w:pPr>
      <w:r w:rsidRPr="004738E4">
        <w:rPr>
          <w:rFonts w:ascii="Century Gothic" w:hAnsi="Century Gothic"/>
          <w:bCs/>
          <w:lang w:val="en-US"/>
        </w:rPr>
        <w:t xml:space="preserve">Please ensure </w:t>
      </w:r>
      <w:r w:rsidRPr="004738E4">
        <w:rPr>
          <w:rFonts w:ascii="Century Gothic" w:hAnsi="Century Gothic"/>
          <w:bCs/>
          <w:u w:val="single"/>
          <w:lang w:val="en-US"/>
        </w:rPr>
        <w:t>strict</w:t>
      </w:r>
      <w:r w:rsidRPr="004738E4">
        <w:rPr>
          <w:rFonts w:ascii="Century Gothic" w:hAnsi="Century Gothic"/>
          <w:bCs/>
          <w:lang w:val="en-US"/>
        </w:rPr>
        <w:t xml:space="preserve"> compliance with Chapters 4 and 5 of the Judge President’s Revised Practice Directive 1 of 2021 and ensure that all the relevant documents </w:t>
      </w:r>
      <w:r>
        <w:rPr>
          <w:rFonts w:ascii="Century Gothic" w:hAnsi="Century Gothic"/>
          <w:bCs/>
          <w:lang w:val="en-US"/>
        </w:rPr>
        <w:t xml:space="preserve">(including practice note and form 10) </w:t>
      </w:r>
      <w:r w:rsidRPr="004738E4">
        <w:rPr>
          <w:rFonts w:ascii="Century Gothic" w:hAnsi="Century Gothic"/>
          <w:bCs/>
          <w:lang w:val="en-US"/>
        </w:rPr>
        <w:t xml:space="preserve">are uploaded onto </w:t>
      </w:r>
      <w:proofErr w:type="spellStart"/>
      <w:r w:rsidRPr="004738E4">
        <w:rPr>
          <w:rFonts w:ascii="Century Gothic" w:hAnsi="Century Gothic"/>
          <w:bCs/>
          <w:lang w:val="en-US"/>
        </w:rPr>
        <w:t>CaseLines</w:t>
      </w:r>
      <w:proofErr w:type="spellEnd"/>
      <w:r w:rsidRPr="004738E4">
        <w:rPr>
          <w:rFonts w:ascii="Century Gothic" w:hAnsi="Century Gothic"/>
          <w:bCs/>
          <w:lang w:val="en-US"/>
        </w:rPr>
        <w:t xml:space="preserve">.  Matters will be dealt with in open court at 10:00. </w:t>
      </w:r>
      <w:r w:rsidR="00D247B9">
        <w:rPr>
          <w:rFonts w:ascii="Century Gothic" w:hAnsi="Century Gothic"/>
          <w:bCs/>
          <w:lang w:val="en-US"/>
        </w:rPr>
        <w:t xml:space="preserve">  The court venue will be communicated at a later stage.</w:t>
      </w:r>
      <w:bookmarkStart w:id="0" w:name="_GoBack"/>
      <w:bookmarkEnd w:id="0"/>
      <w:r w:rsidRPr="004738E4">
        <w:rPr>
          <w:rFonts w:ascii="Century Gothic" w:hAnsi="Century Gothic"/>
          <w:bCs/>
          <w:lang w:val="en-US"/>
        </w:rPr>
        <w:t xml:space="preserve"> </w:t>
      </w:r>
    </w:p>
    <w:p w:rsidR="004738E4" w:rsidRPr="004738E4" w:rsidRDefault="004738E4" w:rsidP="004738E4">
      <w:pPr>
        <w:contextualSpacing/>
        <w:jc w:val="both"/>
        <w:rPr>
          <w:rFonts w:ascii="Century Gothic" w:hAnsi="Century Gothic"/>
          <w:bCs/>
          <w:lang w:val="en-US"/>
        </w:rPr>
      </w:pPr>
    </w:p>
    <w:p w:rsidR="004738E4" w:rsidRPr="004738E4" w:rsidRDefault="004738E4" w:rsidP="004738E4">
      <w:pPr>
        <w:contextualSpacing/>
        <w:jc w:val="both"/>
        <w:rPr>
          <w:rFonts w:ascii="Century Gothic" w:hAnsi="Century Gothic"/>
          <w:bCs/>
          <w:lang w:val="en-US"/>
        </w:rPr>
      </w:pPr>
      <w:r w:rsidRPr="004738E4">
        <w:rPr>
          <w:rFonts w:ascii="Century Gothic" w:hAnsi="Century Gothic"/>
          <w:bCs/>
          <w:lang w:val="en-US"/>
        </w:rPr>
        <w:t xml:space="preserve">All parties are directed to upload duly completed Form 10s (in Word format) onto </w:t>
      </w:r>
      <w:proofErr w:type="spellStart"/>
      <w:r w:rsidRPr="004738E4">
        <w:rPr>
          <w:rFonts w:ascii="Century Gothic" w:hAnsi="Century Gothic"/>
          <w:bCs/>
          <w:lang w:val="en-US"/>
        </w:rPr>
        <w:t>CaseLines</w:t>
      </w:r>
      <w:proofErr w:type="spellEnd"/>
      <w:r w:rsidRPr="004738E4">
        <w:rPr>
          <w:rFonts w:ascii="Century Gothic" w:hAnsi="Century Gothic"/>
          <w:bCs/>
          <w:lang w:val="en-US"/>
        </w:rPr>
        <w:t xml:space="preserve"> by </w:t>
      </w:r>
      <w:r w:rsidRPr="004738E4">
        <w:rPr>
          <w:rFonts w:ascii="Century Gothic" w:hAnsi="Century Gothic"/>
          <w:bCs/>
          <w:u w:val="single"/>
          <w:lang w:val="en-US"/>
        </w:rPr>
        <w:t>no later</w:t>
      </w:r>
      <w:r w:rsidRPr="004738E4">
        <w:rPr>
          <w:rFonts w:ascii="Century Gothic" w:hAnsi="Century Gothic"/>
          <w:bCs/>
          <w:lang w:val="en-US"/>
        </w:rPr>
        <w:t xml:space="preserve"> than 13h00, </w:t>
      </w:r>
      <w:r>
        <w:rPr>
          <w:rFonts w:ascii="Century Gothic" w:hAnsi="Century Gothic"/>
          <w:bCs/>
          <w:u w:val="single"/>
          <w:lang w:val="en-US"/>
        </w:rPr>
        <w:t>one</w:t>
      </w:r>
      <w:r>
        <w:rPr>
          <w:rFonts w:ascii="Century Gothic" w:hAnsi="Century Gothic"/>
          <w:bCs/>
          <w:lang w:val="en-US"/>
        </w:rPr>
        <w:t xml:space="preserve"> court day</w:t>
      </w:r>
      <w:r w:rsidRPr="004738E4">
        <w:rPr>
          <w:rFonts w:ascii="Century Gothic" w:hAnsi="Century Gothic"/>
          <w:bCs/>
          <w:lang w:val="en-US"/>
        </w:rPr>
        <w:t xml:space="preserve"> prior to the date the matter is on the roll i.e. mat</w:t>
      </w:r>
      <w:r>
        <w:rPr>
          <w:rFonts w:ascii="Century Gothic" w:hAnsi="Century Gothic"/>
          <w:bCs/>
          <w:lang w:val="en-US"/>
        </w:rPr>
        <w:t>ters enrolled for 30 January 2023</w:t>
      </w:r>
      <w:r w:rsidRPr="004738E4">
        <w:rPr>
          <w:rFonts w:ascii="Century Gothic" w:hAnsi="Century Gothic"/>
          <w:bCs/>
          <w:lang w:val="en-US"/>
        </w:rPr>
        <w:t xml:space="preserve"> to be uploaded by 13:00 on</w:t>
      </w:r>
      <w:r>
        <w:rPr>
          <w:rFonts w:ascii="Century Gothic" w:hAnsi="Century Gothic"/>
          <w:bCs/>
          <w:lang w:val="en-US"/>
        </w:rPr>
        <w:t xml:space="preserve"> 27 January 2023</w:t>
      </w:r>
      <w:r w:rsidRPr="004738E4">
        <w:rPr>
          <w:rFonts w:ascii="Century Gothic" w:hAnsi="Century Gothic"/>
          <w:bCs/>
          <w:lang w:val="en-US"/>
        </w:rPr>
        <w:t>, matter</w:t>
      </w:r>
      <w:r>
        <w:rPr>
          <w:rFonts w:ascii="Century Gothic" w:hAnsi="Century Gothic"/>
          <w:bCs/>
          <w:lang w:val="en-US"/>
        </w:rPr>
        <w:t xml:space="preserve">s enrolled for 31 January 2023 </w:t>
      </w:r>
      <w:r w:rsidRPr="004738E4">
        <w:rPr>
          <w:rFonts w:ascii="Century Gothic" w:hAnsi="Century Gothic"/>
          <w:bCs/>
          <w:lang w:val="en-US"/>
        </w:rPr>
        <w:t>to be upl</w:t>
      </w:r>
      <w:r>
        <w:rPr>
          <w:rFonts w:ascii="Century Gothic" w:hAnsi="Century Gothic"/>
          <w:bCs/>
          <w:lang w:val="en-US"/>
        </w:rPr>
        <w:t>oaded by 13:00 on 30 January 2023, matters enrolled for 1 February 2023 to be uploaded by 13:00 on 31 January 2023 etc.</w:t>
      </w:r>
      <w:r w:rsidRPr="004738E4">
        <w:rPr>
          <w:rFonts w:ascii="Century Gothic" w:hAnsi="Century Gothic"/>
          <w:bCs/>
          <w:lang w:val="en-US"/>
        </w:rPr>
        <w:t xml:space="preserve">   Failure to do so will result in the striking of the matter from the case management roll.</w:t>
      </w:r>
    </w:p>
    <w:p w:rsidR="004738E4" w:rsidRPr="004738E4" w:rsidRDefault="004738E4" w:rsidP="004738E4">
      <w:pPr>
        <w:contextualSpacing/>
        <w:jc w:val="both"/>
        <w:rPr>
          <w:rFonts w:ascii="Century Gothic" w:hAnsi="Century Gothic"/>
          <w:bCs/>
          <w:lang w:val="en-US"/>
        </w:rPr>
      </w:pPr>
    </w:p>
    <w:p w:rsidR="004738E4" w:rsidRPr="004738E4" w:rsidRDefault="004738E4" w:rsidP="004738E4">
      <w:pPr>
        <w:contextualSpacing/>
        <w:jc w:val="both"/>
        <w:rPr>
          <w:rFonts w:ascii="Century Gothic" w:hAnsi="Century Gothic"/>
          <w:bCs/>
          <w:lang w:val="en-US"/>
        </w:rPr>
      </w:pPr>
      <w:r w:rsidRPr="004738E4">
        <w:rPr>
          <w:rFonts w:ascii="Century Gothic" w:hAnsi="Century Gothic"/>
          <w:bCs/>
          <w:lang w:val="en-US"/>
        </w:rPr>
        <w:t xml:space="preserve">The parties have the responsibility to ensure the Form 10 is </w:t>
      </w:r>
      <w:r w:rsidRPr="004738E4">
        <w:rPr>
          <w:rFonts w:ascii="Century Gothic" w:hAnsi="Century Gothic"/>
          <w:bCs/>
          <w:u w:val="single"/>
          <w:lang w:val="en-US"/>
        </w:rPr>
        <w:t>correctly</w:t>
      </w:r>
      <w:r w:rsidRPr="004738E4">
        <w:rPr>
          <w:rFonts w:ascii="Century Gothic" w:hAnsi="Century Gothic"/>
          <w:bCs/>
          <w:lang w:val="en-US"/>
        </w:rPr>
        <w:t xml:space="preserve"> completed.  Failure to do so will result in the striking of the matter from the case management roll.  The plaintiff’s attorney is directed to indicate all the filed reports on the Form 10 and to stipulate whether the certification is requested for merits, quantum or both. </w:t>
      </w:r>
    </w:p>
    <w:p w:rsidR="004738E4" w:rsidRPr="004738E4" w:rsidRDefault="004738E4" w:rsidP="004738E4">
      <w:pPr>
        <w:contextualSpacing/>
        <w:jc w:val="both"/>
        <w:rPr>
          <w:rFonts w:ascii="Century Gothic" w:hAnsi="Century Gothic"/>
          <w:bCs/>
          <w:lang w:val="en-US"/>
        </w:rPr>
      </w:pPr>
    </w:p>
    <w:p w:rsidR="004738E4" w:rsidRPr="004738E4" w:rsidRDefault="004738E4" w:rsidP="004738E4">
      <w:pPr>
        <w:contextualSpacing/>
        <w:jc w:val="both"/>
        <w:rPr>
          <w:rFonts w:ascii="Century Gothic" w:hAnsi="Century Gothic"/>
          <w:bCs/>
          <w:lang w:val="en-US"/>
        </w:rPr>
      </w:pPr>
      <w:r w:rsidRPr="004738E4">
        <w:rPr>
          <w:rFonts w:ascii="Century Gothic" w:hAnsi="Century Gothic"/>
          <w:bCs/>
          <w:lang w:val="en-US"/>
        </w:rPr>
        <w:t>Counsel are requested to hand up one hard copy of the Form 10 in court.</w:t>
      </w:r>
    </w:p>
    <w:p w:rsidR="004738E4" w:rsidRPr="004738E4" w:rsidRDefault="004738E4" w:rsidP="004738E4">
      <w:pPr>
        <w:contextualSpacing/>
        <w:jc w:val="both"/>
        <w:rPr>
          <w:rFonts w:ascii="Century Gothic" w:hAnsi="Century Gothic"/>
          <w:bCs/>
          <w:lang w:val="en-US"/>
        </w:rPr>
      </w:pPr>
    </w:p>
    <w:p w:rsidR="004738E4" w:rsidRPr="004738E4" w:rsidRDefault="004738E4" w:rsidP="004738E4">
      <w:pPr>
        <w:contextualSpacing/>
        <w:jc w:val="both"/>
        <w:rPr>
          <w:rFonts w:ascii="Century Gothic" w:hAnsi="Century Gothic"/>
          <w:bCs/>
          <w:lang w:val="en-US"/>
        </w:rPr>
      </w:pPr>
      <w:r w:rsidRPr="004738E4">
        <w:rPr>
          <w:rFonts w:ascii="Century Gothic" w:hAnsi="Century Gothic"/>
          <w:bCs/>
          <w:lang w:val="en-US"/>
        </w:rPr>
        <w:t xml:space="preserve">Once a matter is certified, the signed Form 10 will be uploaded unto </w:t>
      </w:r>
      <w:proofErr w:type="spellStart"/>
      <w:r w:rsidRPr="004738E4">
        <w:rPr>
          <w:rFonts w:ascii="Century Gothic" w:hAnsi="Century Gothic"/>
          <w:bCs/>
          <w:lang w:val="en-US"/>
        </w:rPr>
        <w:t>CaseLines</w:t>
      </w:r>
      <w:proofErr w:type="spellEnd"/>
      <w:r w:rsidRPr="004738E4">
        <w:rPr>
          <w:rFonts w:ascii="Century Gothic" w:hAnsi="Century Gothic"/>
          <w:bCs/>
          <w:lang w:val="en-US"/>
        </w:rPr>
        <w:t xml:space="preserve"> within 2 days from the certification.  Should any party not </w:t>
      </w:r>
      <w:r>
        <w:rPr>
          <w:rFonts w:ascii="Century Gothic" w:hAnsi="Century Gothic"/>
          <w:bCs/>
          <w:lang w:val="en-US"/>
        </w:rPr>
        <w:t xml:space="preserve">receive an outcome by Tuesday 7 February 2023 </w:t>
      </w:r>
      <w:r w:rsidRPr="004738E4">
        <w:rPr>
          <w:rFonts w:ascii="Century Gothic" w:hAnsi="Century Gothic"/>
          <w:bCs/>
          <w:lang w:val="en-US"/>
        </w:rPr>
        <w:t xml:space="preserve">at 16h00, please send a query to </w:t>
      </w:r>
      <w:hyperlink r:id="rId7" w:history="1">
        <w:r w:rsidRPr="004738E4">
          <w:rPr>
            <w:rFonts w:ascii="Century Gothic" w:hAnsi="Century Gothic"/>
            <w:bCs/>
            <w:color w:val="0563C1" w:themeColor="hyperlink"/>
            <w:u w:val="single"/>
            <w:lang w:val="en-US"/>
          </w:rPr>
          <w:t>JHefer@judiciary.org.za</w:t>
        </w:r>
      </w:hyperlink>
      <w:r w:rsidRPr="004738E4">
        <w:rPr>
          <w:rFonts w:ascii="Century Gothic" w:hAnsi="Century Gothic"/>
          <w:bCs/>
          <w:lang w:val="en-US"/>
        </w:rPr>
        <w:t>.</w:t>
      </w:r>
    </w:p>
    <w:p w:rsidR="004738E4" w:rsidRPr="004738E4" w:rsidRDefault="004738E4" w:rsidP="004738E4">
      <w:pPr>
        <w:contextualSpacing/>
        <w:jc w:val="both"/>
        <w:rPr>
          <w:rFonts w:ascii="Century Gothic" w:hAnsi="Century Gothic"/>
          <w:bCs/>
          <w:lang w:val="en-US"/>
        </w:rPr>
      </w:pPr>
    </w:p>
    <w:p w:rsidR="004738E4" w:rsidRPr="004738E4" w:rsidRDefault="004738E4" w:rsidP="004738E4">
      <w:pPr>
        <w:contextualSpacing/>
        <w:jc w:val="both"/>
        <w:rPr>
          <w:rFonts w:ascii="Century Gothic" w:hAnsi="Century Gothic"/>
          <w:bCs/>
          <w:lang w:val="en-US"/>
        </w:rPr>
      </w:pPr>
      <w:r w:rsidRPr="004738E4">
        <w:rPr>
          <w:rFonts w:ascii="Century Gothic" w:hAnsi="Century Gothic"/>
          <w:bCs/>
          <w:lang w:val="en-US"/>
        </w:rPr>
        <w:t>We trust that you will find above in order.</w:t>
      </w:r>
    </w:p>
    <w:p w:rsidR="004738E4" w:rsidRPr="004738E4" w:rsidRDefault="004738E4" w:rsidP="004738E4">
      <w:pPr>
        <w:pBdr>
          <w:top w:val="nil"/>
          <w:left w:val="nil"/>
          <w:bottom w:val="nil"/>
          <w:right w:val="nil"/>
          <w:between w:val="nil"/>
          <w:bar w:val="nil"/>
        </w:pBdr>
        <w:spacing w:after="0" w:line="360" w:lineRule="auto"/>
        <w:jc w:val="both"/>
        <w:rPr>
          <w:rFonts w:ascii="Century Gothic" w:eastAsia="Century Gothic" w:hAnsi="Century Gothic" w:cs="Century Gothic"/>
          <w:color w:val="000000"/>
          <w:sz w:val="26"/>
          <w:szCs w:val="26"/>
          <w:bdr w:val="nil"/>
          <w:lang w:eastAsia="en-ZA"/>
        </w:rPr>
      </w:pPr>
    </w:p>
    <w:p w:rsidR="004738E4" w:rsidRPr="004738E4" w:rsidRDefault="004738E4" w:rsidP="004738E4">
      <w:pPr>
        <w:pBdr>
          <w:top w:val="nil"/>
          <w:left w:val="nil"/>
          <w:bottom w:val="nil"/>
          <w:right w:val="nil"/>
          <w:between w:val="nil"/>
          <w:bar w:val="nil"/>
        </w:pBdr>
        <w:spacing w:after="0" w:line="360" w:lineRule="auto"/>
        <w:rPr>
          <w:rFonts w:ascii="Century Gothic" w:eastAsia="Century Gothic" w:hAnsi="Century Gothic" w:cs="Century Gothic"/>
          <w:color w:val="000000"/>
          <w:bdr w:val="nil"/>
          <w:lang w:eastAsia="en-ZA"/>
        </w:rPr>
      </w:pPr>
      <w:r w:rsidRPr="004738E4">
        <w:rPr>
          <w:rFonts w:ascii="Century Gothic" w:eastAsia="Arial Unicode MS" w:hAnsi="Century Gothic" w:cs="Arial Unicode MS"/>
          <w:color w:val="000000"/>
          <w:bdr w:val="nil"/>
          <w:lang w:val="en-US" w:eastAsia="en-ZA"/>
        </w:rPr>
        <w:t xml:space="preserve">Yours faithfully </w:t>
      </w:r>
    </w:p>
    <w:p w:rsidR="004738E4" w:rsidRPr="004738E4" w:rsidRDefault="004738E4" w:rsidP="004738E4">
      <w:pPr>
        <w:pBdr>
          <w:top w:val="nil"/>
          <w:left w:val="nil"/>
          <w:bottom w:val="nil"/>
          <w:right w:val="nil"/>
          <w:between w:val="nil"/>
          <w:bar w:val="nil"/>
        </w:pBdr>
        <w:spacing w:after="0" w:line="360" w:lineRule="auto"/>
        <w:rPr>
          <w:rFonts w:ascii="Century Gothic" w:eastAsia="Century Gothic" w:hAnsi="Century Gothic" w:cs="Century Gothic"/>
          <w:color w:val="000000"/>
          <w:bdr w:val="nil"/>
          <w:lang w:eastAsia="en-ZA"/>
        </w:rPr>
      </w:pPr>
    </w:p>
    <w:p w:rsidR="004738E4" w:rsidRPr="004738E4" w:rsidRDefault="004738E4" w:rsidP="004738E4">
      <w:pPr>
        <w:pBdr>
          <w:top w:val="nil"/>
          <w:left w:val="nil"/>
          <w:bottom w:val="nil"/>
          <w:right w:val="nil"/>
          <w:between w:val="nil"/>
          <w:bar w:val="nil"/>
        </w:pBdr>
        <w:spacing w:after="0" w:line="360" w:lineRule="auto"/>
        <w:rPr>
          <w:rFonts w:ascii="Century Gothic" w:eastAsia="Century Gothic" w:hAnsi="Century Gothic" w:cs="Century Gothic"/>
          <w:b/>
          <w:color w:val="000000"/>
          <w:u w:val="single"/>
          <w:bdr w:val="nil"/>
          <w:lang w:eastAsia="en-ZA"/>
        </w:rPr>
      </w:pPr>
    </w:p>
    <w:p w:rsidR="004738E4" w:rsidRPr="004738E4" w:rsidRDefault="004738E4" w:rsidP="004738E4">
      <w:pPr>
        <w:pBdr>
          <w:top w:val="nil"/>
          <w:left w:val="nil"/>
          <w:bottom w:val="nil"/>
          <w:right w:val="nil"/>
          <w:between w:val="nil"/>
          <w:bar w:val="nil"/>
        </w:pBdr>
        <w:spacing w:after="0" w:line="360" w:lineRule="auto"/>
        <w:rPr>
          <w:rFonts w:ascii="Century Gothic" w:eastAsia="Century Gothic" w:hAnsi="Century Gothic" w:cs="Century Gothic"/>
          <w:b/>
          <w:color w:val="000000"/>
          <w:u w:val="single"/>
          <w:bdr w:val="nil"/>
          <w:lang w:eastAsia="en-ZA"/>
        </w:rPr>
      </w:pPr>
      <w:r w:rsidRPr="004738E4">
        <w:rPr>
          <w:rFonts w:ascii="Century Gothic" w:eastAsia="Century Gothic" w:hAnsi="Century Gothic" w:cs="Century Gothic"/>
          <w:b/>
          <w:color w:val="000000"/>
          <w:u w:val="single"/>
          <w:bdr w:val="nil"/>
          <w:lang w:eastAsia="en-ZA"/>
        </w:rPr>
        <w:t xml:space="preserve">(ELECTRONICALLY </w:t>
      </w:r>
      <w:proofErr w:type="gramStart"/>
      <w:r w:rsidRPr="004738E4">
        <w:rPr>
          <w:rFonts w:ascii="Century Gothic" w:eastAsia="Century Gothic" w:hAnsi="Century Gothic" w:cs="Century Gothic"/>
          <w:b/>
          <w:color w:val="000000"/>
          <w:u w:val="single"/>
          <w:bdr w:val="nil"/>
          <w:lang w:eastAsia="en-ZA"/>
        </w:rPr>
        <w:t>GENERATED;  NOT</w:t>
      </w:r>
      <w:proofErr w:type="gramEnd"/>
      <w:r w:rsidRPr="004738E4">
        <w:rPr>
          <w:rFonts w:ascii="Century Gothic" w:eastAsia="Century Gothic" w:hAnsi="Century Gothic" w:cs="Century Gothic"/>
          <w:b/>
          <w:color w:val="000000"/>
          <w:u w:val="single"/>
          <w:bdr w:val="nil"/>
          <w:lang w:eastAsia="en-ZA"/>
        </w:rPr>
        <w:t xml:space="preserve"> SIGNED)</w:t>
      </w:r>
    </w:p>
    <w:p w:rsidR="004738E4" w:rsidRPr="004738E4" w:rsidRDefault="004738E4" w:rsidP="004738E4">
      <w:pPr>
        <w:pBdr>
          <w:top w:val="nil"/>
          <w:left w:val="nil"/>
          <w:bottom w:val="nil"/>
          <w:right w:val="nil"/>
          <w:between w:val="nil"/>
          <w:bar w:val="nil"/>
        </w:pBdr>
        <w:spacing w:after="0" w:line="360" w:lineRule="auto"/>
        <w:rPr>
          <w:rFonts w:ascii="Century Gothic" w:eastAsia="Century Gothic" w:hAnsi="Century Gothic" w:cs="Century Gothic"/>
          <w:color w:val="000000"/>
          <w:bdr w:val="nil"/>
          <w:lang w:eastAsia="en-ZA"/>
        </w:rPr>
      </w:pPr>
      <w:r w:rsidRPr="004738E4">
        <w:rPr>
          <w:rFonts w:ascii="Century Gothic" w:eastAsia="Arial Unicode MS" w:hAnsi="Century Gothic" w:cs="Arial Unicode MS"/>
          <w:color w:val="000000"/>
          <w:bdr w:val="nil"/>
          <w:lang w:val="en-US" w:eastAsia="en-ZA"/>
        </w:rPr>
        <w:t xml:space="preserve">J Hefer </w:t>
      </w:r>
    </w:p>
    <w:p w:rsidR="004738E4" w:rsidRPr="004738E4" w:rsidRDefault="004738E4" w:rsidP="004738E4">
      <w:pPr>
        <w:pBdr>
          <w:top w:val="nil"/>
          <w:left w:val="nil"/>
          <w:bottom w:val="nil"/>
          <w:right w:val="nil"/>
          <w:between w:val="nil"/>
          <w:bar w:val="nil"/>
        </w:pBdr>
        <w:spacing w:after="0" w:line="360" w:lineRule="auto"/>
        <w:rPr>
          <w:rFonts w:ascii="Century Gothic" w:eastAsia="Arial Unicode MS" w:hAnsi="Century Gothic" w:cs="Arial Unicode MS"/>
          <w:color w:val="000000"/>
          <w:bdr w:val="nil"/>
          <w:lang w:val="en-US" w:eastAsia="en-ZA"/>
        </w:rPr>
      </w:pPr>
      <w:r w:rsidRPr="004738E4">
        <w:rPr>
          <w:rFonts w:ascii="Century Gothic" w:eastAsia="Arial Unicode MS" w:hAnsi="Century Gothic" w:cs="Arial Unicode MS"/>
          <w:color w:val="000000"/>
          <w:bdr w:val="nil"/>
          <w:lang w:val="en-US" w:eastAsia="en-ZA"/>
        </w:rPr>
        <w:t>Secret</w:t>
      </w:r>
      <w:r>
        <w:rPr>
          <w:rFonts w:ascii="Century Gothic" w:eastAsia="Arial Unicode MS" w:hAnsi="Century Gothic" w:cs="Arial Unicode MS"/>
          <w:color w:val="000000"/>
          <w:bdr w:val="nil"/>
          <w:lang w:val="en-US" w:eastAsia="en-ZA"/>
        </w:rPr>
        <w:t xml:space="preserve">ary:  </w:t>
      </w:r>
      <w:proofErr w:type="spellStart"/>
      <w:r>
        <w:rPr>
          <w:rFonts w:ascii="Century Gothic" w:eastAsia="Arial Unicode MS" w:hAnsi="Century Gothic" w:cs="Arial Unicode MS"/>
          <w:color w:val="000000"/>
          <w:bdr w:val="nil"/>
          <w:lang w:val="en-US" w:eastAsia="en-ZA"/>
        </w:rPr>
        <w:t>Honourable</w:t>
      </w:r>
      <w:proofErr w:type="spellEnd"/>
      <w:r>
        <w:rPr>
          <w:rFonts w:ascii="Century Gothic" w:eastAsia="Arial Unicode MS" w:hAnsi="Century Gothic" w:cs="Arial Unicode MS"/>
          <w:color w:val="000000"/>
          <w:bdr w:val="nil"/>
          <w:lang w:val="en-US" w:eastAsia="en-ZA"/>
        </w:rPr>
        <w:t xml:space="preserve"> Acting Judge Noko</w:t>
      </w:r>
    </w:p>
    <w:p w:rsidR="004738E4" w:rsidRPr="004738E4" w:rsidRDefault="004738E4" w:rsidP="004738E4">
      <w:pPr>
        <w:pBdr>
          <w:top w:val="nil"/>
          <w:left w:val="nil"/>
          <w:bottom w:val="nil"/>
          <w:right w:val="nil"/>
          <w:between w:val="nil"/>
          <w:bar w:val="nil"/>
        </w:pBdr>
        <w:spacing w:after="0" w:line="360" w:lineRule="auto"/>
        <w:rPr>
          <w:rFonts w:ascii="Century Gothic" w:eastAsia="Arial Unicode MS" w:hAnsi="Century Gothic" w:cs="Arial Unicode MS"/>
          <w:color w:val="000000"/>
          <w:bdr w:val="nil"/>
          <w:lang w:val="en-US" w:eastAsia="en-ZA"/>
        </w:rPr>
      </w:pPr>
      <w:r w:rsidRPr="004738E4">
        <w:rPr>
          <w:rFonts w:ascii="Century Gothic" w:eastAsia="Arial Unicode MS" w:hAnsi="Century Gothic" w:cs="Arial Unicode MS"/>
          <w:color w:val="000000"/>
          <w:bdr w:val="nil"/>
          <w:lang w:val="en-US" w:eastAsia="en-ZA"/>
        </w:rPr>
        <w:t>Tel No</w:t>
      </w:r>
      <w:proofErr w:type="gramStart"/>
      <w:r w:rsidRPr="004738E4">
        <w:rPr>
          <w:rFonts w:ascii="Century Gothic" w:eastAsia="Arial Unicode MS" w:hAnsi="Century Gothic" w:cs="Arial Unicode MS"/>
          <w:color w:val="000000"/>
          <w:bdr w:val="nil"/>
          <w:lang w:val="en-US" w:eastAsia="en-ZA"/>
        </w:rPr>
        <w:t>:  (</w:t>
      </w:r>
      <w:proofErr w:type="gramEnd"/>
      <w:r w:rsidRPr="004738E4">
        <w:rPr>
          <w:rFonts w:ascii="Century Gothic" w:eastAsia="Arial Unicode MS" w:hAnsi="Century Gothic" w:cs="Arial Unicode MS"/>
          <w:color w:val="000000"/>
          <w:bdr w:val="nil"/>
          <w:lang w:val="en-US" w:eastAsia="en-ZA"/>
        </w:rPr>
        <w:t>012) 315-7582</w:t>
      </w:r>
    </w:p>
    <w:p w:rsidR="004738E4" w:rsidRPr="004738E4" w:rsidRDefault="004738E4" w:rsidP="004738E4">
      <w:pPr>
        <w:pBdr>
          <w:top w:val="nil"/>
          <w:left w:val="nil"/>
          <w:bottom w:val="nil"/>
          <w:right w:val="nil"/>
          <w:between w:val="nil"/>
          <w:bar w:val="nil"/>
        </w:pBdr>
        <w:spacing w:after="0" w:line="360" w:lineRule="auto"/>
      </w:pPr>
      <w:r w:rsidRPr="004738E4">
        <w:rPr>
          <w:rFonts w:ascii="Century Gothic" w:eastAsia="Arial Unicode MS" w:hAnsi="Century Gothic" w:cs="Arial Unicode MS"/>
          <w:color w:val="000000"/>
          <w:bdr w:val="nil"/>
          <w:lang w:val="en-US" w:eastAsia="en-ZA"/>
        </w:rPr>
        <w:t xml:space="preserve">E-mail:  </w:t>
      </w:r>
      <w:hyperlink r:id="rId8" w:history="1">
        <w:r w:rsidRPr="004738E4">
          <w:rPr>
            <w:rFonts w:ascii="Century Gothic" w:eastAsia="Arial Unicode MS" w:hAnsi="Century Gothic" w:cs="Arial Unicode MS"/>
            <w:color w:val="0563C1" w:themeColor="hyperlink"/>
            <w:u w:val="single"/>
            <w:bdr w:val="nil"/>
            <w:lang w:val="en-US" w:eastAsia="en-ZA"/>
          </w:rPr>
          <w:t>JHefer@judiciary.org.za/heferj50@gmail.com</w:t>
        </w:r>
      </w:hyperlink>
      <w:r w:rsidRPr="004738E4">
        <w:rPr>
          <w:rFonts w:ascii="Times New Roman" w:eastAsia="Times New Roman" w:hAnsi="Times New Roman" w:cs="Times New Roman"/>
          <w:sz w:val="28"/>
          <w:szCs w:val="28"/>
          <w:lang w:val="en-GB" w:eastAsia="en-GB"/>
        </w:rPr>
        <w:t xml:space="preserve"> </w:t>
      </w:r>
    </w:p>
    <w:p w:rsidR="004928EA" w:rsidRDefault="00D247B9"/>
    <w:sectPr w:rsidR="004928EA" w:rsidSect="008660B4">
      <w:headerReference w:type="default" r:id="rId9"/>
      <w:footerReference w:type="default" r:id="rId10"/>
      <w:pgSz w:w="11906" w:h="16838"/>
      <w:pgMar w:top="1440" w:right="1133"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1.Times New Roman">
    <w:altName w:val="Times New Roman"/>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Shell Dlg">
    <w:panose1 w:val="020B0604020202020204"/>
    <w:charset w:val="00"/>
    <w:family w:val="swiss"/>
    <w:pitch w:val="variable"/>
    <w:sig w:usb0="E5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22D3" w:rsidRDefault="00D247B9">
    <w:pPr>
      <w:pStyle w:val="Footer"/>
      <w:jc w:val="center"/>
    </w:pPr>
  </w:p>
  <w:p w:rsidR="000D22D3" w:rsidRDefault="00D247B9">
    <w:pPr>
      <w:pStyle w:val="Footer"/>
    </w:pPr>
  </w:p>
</w:ftr>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5928507"/>
      <w:docPartObj>
        <w:docPartGallery w:val="Page Numbers (Top of Page)"/>
        <w:docPartUnique/>
      </w:docPartObj>
    </w:sdtPr>
    <w:sdtEndPr>
      <w:rPr>
        <w:noProof/>
      </w:rPr>
    </w:sdtEndPr>
    <w:sdtContent>
      <w:p w:rsidR="00470082" w:rsidRDefault="00D247B9">
        <w:pPr>
          <w:pStyle w:val="Header"/>
          <w:jc w:val="center"/>
        </w:pPr>
        <w:r>
          <w:fldChar w:fldCharType="begin"/>
        </w:r>
        <w:r>
          <w:instrText xml:space="preserve"> PAGE   \* MERGEFORMAT </w:instrText>
        </w:r>
        <w:r>
          <w:fldChar w:fldCharType="separate"/>
        </w:r>
        <w:r>
          <w:rPr>
            <w:noProof/>
          </w:rPr>
          <w:t>1</w:t>
        </w:r>
        <w:r>
          <w:rPr>
            <w:noProof/>
          </w:rPr>
          <w:fldChar w:fldCharType="end"/>
        </w:r>
      </w:p>
    </w:sdtContent>
  </w:sdt>
  <w:p w:rsidR="000B2512" w:rsidRDefault="00D247B9">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A0F62"/>
    <w:multiLevelType w:val="hybridMultilevel"/>
    <w:tmpl w:val="BF4C3F5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17DA4188"/>
    <w:multiLevelType w:val="hybridMultilevel"/>
    <w:tmpl w:val="60A88FC4"/>
    <w:lvl w:ilvl="0" w:tplc="6D14F470">
      <w:start w:val="1"/>
      <w:numFmt w:val="decimal"/>
      <w:lvlText w:val="%1."/>
      <w:lvlJc w:val="left"/>
      <w:pPr>
        <w:ind w:left="1080" w:hanging="360"/>
      </w:pPr>
    </w:lvl>
    <w:lvl w:ilvl="1" w:tplc="1C090019">
      <w:start w:val="1"/>
      <w:numFmt w:val="lowerLetter"/>
      <w:lvlText w:val="%2."/>
      <w:lvlJc w:val="left"/>
      <w:pPr>
        <w:ind w:left="1800" w:hanging="360"/>
      </w:pPr>
    </w:lvl>
    <w:lvl w:ilvl="2" w:tplc="1C09001B">
      <w:start w:val="1"/>
      <w:numFmt w:val="lowerRoman"/>
      <w:lvlText w:val="%3."/>
      <w:lvlJc w:val="right"/>
      <w:pPr>
        <w:ind w:left="2520" w:hanging="180"/>
      </w:pPr>
    </w:lvl>
    <w:lvl w:ilvl="3" w:tplc="1C09000F">
      <w:start w:val="1"/>
      <w:numFmt w:val="decimal"/>
      <w:lvlText w:val="%4."/>
      <w:lvlJc w:val="left"/>
      <w:pPr>
        <w:ind w:left="3240" w:hanging="360"/>
      </w:pPr>
    </w:lvl>
    <w:lvl w:ilvl="4" w:tplc="1C090019">
      <w:start w:val="1"/>
      <w:numFmt w:val="lowerLetter"/>
      <w:lvlText w:val="%5."/>
      <w:lvlJc w:val="left"/>
      <w:pPr>
        <w:ind w:left="3960" w:hanging="360"/>
      </w:pPr>
    </w:lvl>
    <w:lvl w:ilvl="5" w:tplc="1C09001B">
      <w:start w:val="1"/>
      <w:numFmt w:val="lowerRoman"/>
      <w:lvlText w:val="%6."/>
      <w:lvlJc w:val="right"/>
      <w:pPr>
        <w:ind w:left="4680" w:hanging="180"/>
      </w:pPr>
    </w:lvl>
    <w:lvl w:ilvl="6" w:tplc="1C09000F">
      <w:start w:val="1"/>
      <w:numFmt w:val="decimal"/>
      <w:lvlText w:val="%7."/>
      <w:lvlJc w:val="left"/>
      <w:pPr>
        <w:ind w:left="5400" w:hanging="360"/>
      </w:pPr>
    </w:lvl>
    <w:lvl w:ilvl="7" w:tplc="1C090019">
      <w:start w:val="1"/>
      <w:numFmt w:val="lowerLetter"/>
      <w:lvlText w:val="%8."/>
      <w:lvlJc w:val="left"/>
      <w:pPr>
        <w:ind w:left="6120" w:hanging="360"/>
      </w:pPr>
    </w:lvl>
    <w:lvl w:ilvl="8" w:tplc="1C09001B">
      <w:start w:val="1"/>
      <w:numFmt w:val="lowerRoman"/>
      <w:lvlText w:val="%9."/>
      <w:lvlJc w:val="right"/>
      <w:pPr>
        <w:ind w:left="6840" w:hanging="180"/>
      </w:pPr>
    </w:lvl>
  </w:abstractNum>
  <w:abstractNum w:abstractNumId="2" w15:restartNumberingAfterBreak="0">
    <w:nsid w:val="5ADE41DB"/>
    <w:multiLevelType w:val="hybridMultilevel"/>
    <w:tmpl w:val="6A6AFBDA"/>
    <w:lvl w:ilvl="0" w:tplc="25E2A4CE">
      <w:start w:val="1"/>
      <w:numFmt w:val="decimal"/>
      <w:lvlText w:val="%1."/>
      <w:lvlJc w:val="left"/>
      <w:pPr>
        <w:ind w:left="1080" w:hanging="360"/>
      </w:pPr>
      <w:rPr>
        <w:rFonts w:ascii="1.Times New Roman" w:eastAsia="Times New Roman" w:hAnsi="1.Times New Roman" w:cs="Times New Roman" w:hint="default"/>
        <w:b/>
        <w:sz w:val="24"/>
      </w:rPr>
    </w:lvl>
    <w:lvl w:ilvl="1" w:tplc="1C090019">
      <w:start w:val="1"/>
      <w:numFmt w:val="lowerLetter"/>
      <w:lvlText w:val="%2."/>
      <w:lvlJc w:val="left"/>
      <w:pPr>
        <w:ind w:left="1800" w:hanging="360"/>
      </w:pPr>
    </w:lvl>
    <w:lvl w:ilvl="2" w:tplc="1C09001B">
      <w:start w:val="1"/>
      <w:numFmt w:val="lowerRoman"/>
      <w:lvlText w:val="%3."/>
      <w:lvlJc w:val="right"/>
      <w:pPr>
        <w:ind w:left="2520" w:hanging="180"/>
      </w:pPr>
    </w:lvl>
    <w:lvl w:ilvl="3" w:tplc="1C09000F">
      <w:start w:val="1"/>
      <w:numFmt w:val="decimal"/>
      <w:lvlText w:val="%4."/>
      <w:lvlJc w:val="left"/>
      <w:pPr>
        <w:ind w:left="3240" w:hanging="360"/>
      </w:pPr>
    </w:lvl>
    <w:lvl w:ilvl="4" w:tplc="1C090019">
      <w:start w:val="1"/>
      <w:numFmt w:val="lowerLetter"/>
      <w:lvlText w:val="%5."/>
      <w:lvlJc w:val="left"/>
      <w:pPr>
        <w:ind w:left="3960" w:hanging="360"/>
      </w:pPr>
    </w:lvl>
    <w:lvl w:ilvl="5" w:tplc="1C09001B">
      <w:start w:val="1"/>
      <w:numFmt w:val="lowerRoman"/>
      <w:lvlText w:val="%6."/>
      <w:lvlJc w:val="right"/>
      <w:pPr>
        <w:ind w:left="4680" w:hanging="180"/>
      </w:pPr>
    </w:lvl>
    <w:lvl w:ilvl="6" w:tplc="1C09000F">
      <w:start w:val="1"/>
      <w:numFmt w:val="decimal"/>
      <w:lvlText w:val="%7."/>
      <w:lvlJc w:val="left"/>
      <w:pPr>
        <w:ind w:left="5400" w:hanging="360"/>
      </w:pPr>
    </w:lvl>
    <w:lvl w:ilvl="7" w:tplc="1C090019">
      <w:start w:val="1"/>
      <w:numFmt w:val="lowerLetter"/>
      <w:lvlText w:val="%8."/>
      <w:lvlJc w:val="left"/>
      <w:pPr>
        <w:ind w:left="6120" w:hanging="360"/>
      </w:pPr>
    </w:lvl>
    <w:lvl w:ilvl="8" w:tplc="1C09001B">
      <w:start w:val="1"/>
      <w:numFmt w:val="lowerRoman"/>
      <w:lvlText w:val="%9."/>
      <w:lvlJc w:val="right"/>
      <w:pPr>
        <w:ind w:left="6840" w:hanging="180"/>
      </w:pPr>
    </w:lvl>
  </w:abstractNum>
  <w:abstractNum w:abstractNumId="3" w15:restartNumberingAfterBreak="0">
    <w:nsid w:val="71DB1C2B"/>
    <w:multiLevelType w:val="hybridMultilevel"/>
    <w:tmpl w:val="6CA2214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38E4"/>
    <w:rsid w:val="004738E4"/>
    <w:rsid w:val="009D037C"/>
    <w:rsid w:val="00B40B58"/>
    <w:rsid w:val="00D247B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C7EFE"/>
  <w15:chartTrackingRefBased/>
  <w15:docId w15:val="{774D77E1-DC97-43E6-A874-6B3096F4B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38E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38E4"/>
  </w:style>
  <w:style w:type="paragraph" w:styleId="Footer">
    <w:name w:val="footer"/>
    <w:basedOn w:val="Normal"/>
    <w:link w:val="FooterChar"/>
    <w:uiPriority w:val="99"/>
    <w:unhideWhenUsed/>
    <w:rsid w:val="004738E4"/>
    <w:pPr>
      <w:tabs>
        <w:tab w:val="center" w:pos="4513"/>
        <w:tab w:val="right" w:pos="9026"/>
      </w:tabs>
      <w:spacing w:after="0" w:line="240" w:lineRule="auto"/>
    </w:pPr>
    <w:rPr>
      <w:lang w:val="en-GB"/>
    </w:rPr>
  </w:style>
  <w:style w:type="character" w:customStyle="1" w:styleId="FooterChar">
    <w:name w:val="Footer Char"/>
    <w:basedOn w:val="DefaultParagraphFont"/>
    <w:link w:val="Footer"/>
    <w:uiPriority w:val="99"/>
    <w:rsid w:val="004738E4"/>
    <w:rPr>
      <w:lang w:val="en-GB"/>
    </w:rPr>
  </w:style>
  <w:style w:type="paragraph" w:styleId="ListParagraph">
    <w:name w:val="List Paragraph"/>
    <w:basedOn w:val="Normal"/>
    <w:uiPriority w:val="34"/>
    <w:qFormat/>
    <w:rsid w:val="004738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Hefer@judiciary.org.za/heferj50@gmail.com" TargetMode="External"/><Relationship Id="rId3" Type="http://schemas.openxmlformats.org/officeDocument/2006/relationships/settings" Target="settings.xml"/><Relationship Id="rId7" Type="http://schemas.openxmlformats.org/officeDocument/2006/relationships/hyperlink" Target="mailto:JHefer@judiciary.org.z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NUL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367</Words>
  <Characters>2095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Jonah Hefer</dc:creator>
  <cp:keywords/>
  <dc:description/>
  <cp:lastModifiedBy>Jonah Hefer</cp:lastModifiedBy>
  <cp:revision>2</cp:revision>
  <dcterms:created xsi:type="dcterms:W3CDTF">2023-01-26T12:10:00Z</dcterms:created>
  <dcterms:modified xsi:type="dcterms:W3CDTF">2023-01-26T12:23:00Z</dcterms:modified>
</cp:coreProperties>
</file>