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CA99C" w14:textId="25D61BC0" w:rsidR="00772A99" w:rsidRPr="009E7646" w:rsidRDefault="00772A99" w:rsidP="00BA5A9B">
      <w:pPr>
        <w:rPr>
          <w:rFonts w:ascii="Arial" w:hAnsi="Arial" w:cs="Arial"/>
          <w:sz w:val="20"/>
          <w:szCs w:val="20"/>
        </w:rPr>
      </w:pPr>
    </w:p>
    <w:p w14:paraId="21F3532B" w14:textId="1F418C07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30A5BE1D" w14:textId="6315B66C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530425A6" w14:textId="61253808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6BE365DE" w14:textId="0DC7E31F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4860DE46" w14:textId="473BFE3E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6395700E" w14:textId="76F8B9A0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3EF62896" w14:textId="77777777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4BECF20D" w14:textId="5C0EBBF5" w:rsidR="00336CED" w:rsidRPr="009E7646" w:rsidRDefault="00336CED" w:rsidP="00336CED">
      <w:pPr>
        <w:jc w:val="center"/>
        <w:rPr>
          <w:rFonts w:ascii="Arial" w:hAnsi="Arial" w:cs="Arial"/>
          <w:sz w:val="20"/>
          <w:szCs w:val="20"/>
        </w:rPr>
      </w:pPr>
    </w:p>
    <w:p w14:paraId="3C4D7AAC" w14:textId="799FE6EC" w:rsidR="00336CED" w:rsidRPr="009E7646" w:rsidRDefault="00336CED" w:rsidP="00336CED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9E7646">
        <w:rPr>
          <w:rFonts w:ascii="Arial" w:hAnsi="Arial" w:cs="Arial"/>
          <w:b/>
          <w:bCs/>
          <w:sz w:val="20"/>
          <w:szCs w:val="20"/>
        </w:rPr>
        <w:t>D</w:t>
      </w:r>
      <w:r w:rsidR="00FE0240" w:rsidRPr="009E7646">
        <w:rPr>
          <w:rFonts w:ascii="Arial" w:hAnsi="Arial" w:cs="Arial"/>
          <w:b/>
          <w:bCs/>
          <w:sz w:val="20"/>
          <w:szCs w:val="20"/>
        </w:rPr>
        <w:t>IFFERENTIATED MODEL FOR SAQA RECOGNISED PROFESSIONAL BODIES</w:t>
      </w:r>
    </w:p>
    <w:p w14:paraId="066ADC5B" w14:textId="357A7F4D" w:rsidR="00FE0240" w:rsidRPr="009E7646" w:rsidRDefault="00FE0240" w:rsidP="00336CED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3997874" w14:textId="31AEB257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15FC6FED" w14:textId="473DDB03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2B07DCD4" w14:textId="67AF8994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543DE76E" w14:textId="65E439AE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7F85B66D" w14:textId="47B47B38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71E7E47D" w14:textId="683584BF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68327E9B" w14:textId="77777777" w:rsidR="00336CED" w:rsidRPr="009E7646" w:rsidRDefault="00336CED" w:rsidP="00BA5A9B">
      <w:pPr>
        <w:rPr>
          <w:rFonts w:ascii="Arial" w:hAnsi="Arial" w:cs="Arial"/>
          <w:sz w:val="20"/>
          <w:szCs w:val="20"/>
        </w:rPr>
      </w:pPr>
    </w:p>
    <w:p w14:paraId="46B8FDD6" w14:textId="77777777" w:rsidR="00772A99" w:rsidRPr="009E7646" w:rsidRDefault="00772A99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23D4854E" w14:textId="742FFDBC" w:rsidR="00772A99" w:rsidRPr="009E7646" w:rsidRDefault="00772A99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7026180B" w14:textId="00755CDB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3177DE9A" w14:textId="5EA397C1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4501BC57" w14:textId="6EA32314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0385AF6E" w14:textId="3AA7B77F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4F37673E" w14:textId="1B8082C7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2C25CA2F" w14:textId="40CA4843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2B430E5A" w14:textId="468A6EA2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47C311D2" w14:textId="218F7E62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18F027F5" w14:textId="503997E0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4C845D37" w14:textId="0CF8F5F4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4600457E" w14:textId="1376C0ED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4DD408E2" w14:textId="5A659633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0640030A" w14:textId="60C1484F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71FFE8F2" w14:textId="01987B7D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51C6095B" w14:textId="3561C293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02725088" w14:textId="76881DB0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5EE7D031" w14:textId="7E2ABDE4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48C3C8B7" w14:textId="19F7FC1C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598F79AA" w14:textId="703B5123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2EA49883" w14:textId="7B7BA989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5223E5B4" w14:textId="46300AD3" w:rsidR="00336CED" w:rsidRPr="009E7646" w:rsidRDefault="00336CE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sdt>
      <w:sdtPr>
        <w:rPr>
          <w:rFonts w:ascii="Arial" w:eastAsiaTheme="minorEastAsia" w:hAnsi="Arial" w:cs="Arial"/>
          <w:color w:val="auto"/>
          <w:sz w:val="20"/>
          <w:szCs w:val="20"/>
          <w:lang w:val="en-ZA" w:eastAsia="en-ZA"/>
        </w:rPr>
        <w:id w:val="-158051424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4A4264FC" w14:textId="2A210C6A" w:rsidR="00A00434" w:rsidRPr="009E7646" w:rsidRDefault="00A00434">
          <w:pPr>
            <w:pStyle w:val="TOCHeading"/>
            <w:rPr>
              <w:rFonts w:ascii="Arial" w:hAnsi="Arial" w:cs="Arial"/>
              <w:sz w:val="20"/>
              <w:szCs w:val="20"/>
            </w:rPr>
          </w:pPr>
          <w:r w:rsidRPr="009E7646">
            <w:rPr>
              <w:rFonts w:ascii="Arial" w:hAnsi="Arial" w:cs="Arial"/>
              <w:sz w:val="20"/>
              <w:szCs w:val="20"/>
            </w:rPr>
            <w:t>Contents</w:t>
          </w:r>
        </w:p>
        <w:p w14:paraId="044553C4" w14:textId="048D9572" w:rsidR="006F3807" w:rsidRPr="00B8439F" w:rsidRDefault="00A00434">
          <w:pPr>
            <w:pStyle w:val="TOC1"/>
            <w:rPr>
              <w:noProof/>
              <w:sz w:val="20"/>
              <w:szCs w:val="20"/>
              <w:lang w:val="en-US" w:eastAsia="en-US"/>
            </w:rPr>
          </w:pPr>
          <w:r w:rsidRPr="009E7646">
            <w:rPr>
              <w:rFonts w:ascii="Arial" w:hAnsi="Arial" w:cs="Arial"/>
              <w:sz w:val="20"/>
              <w:szCs w:val="20"/>
            </w:rPr>
            <w:fldChar w:fldCharType="begin"/>
          </w:r>
          <w:r w:rsidRPr="009E7646">
            <w:rPr>
              <w:rFonts w:ascii="Arial" w:hAnsi="Arial" w:cs="Arial"/>
              <w:sz w:val="20"/>
              <w:szCs w:val="20"/>
            </w:rPr>
            <w:instrText xml:space="preserve"> TOC \o "1-3" \h \z \u </w:instrText>
          </w:r>
          <w:r w:rsidRPr="009E7646">
            <w:rPr>
              <w:rFonts w:ascii="Arial" w:hAnsi="Arial" w:cs="Arial"/>
              <w:sz w:val="20"/>
              <w:szCs w:val="20"/>
            </w:rPr>
            <w:fldChar w:fldCharType="separate"/>
          </w:r>
          <w:hyperlink w:anchor="_Toc114229223" w:history="1"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1.</w:t>
            </w:r>
            <w:r w:rsidR="006F3807" w:rsidRPr="00B8439F">
              <w:rPr>
                <w:noProof/>
                <w:sz w:val="20"/>
                <w:szCs w:val="20"/>
                <w:lang w:val="en-US" w:eastAsia="en-US"/>
              </w:rPr>
              <w:tab/>
            </w:r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Background</w:t>
            </w:r>
            <w:r w:rsidR="006F3807" w:rsidRPr="00B8439F">
              <w:rPr>
                <w:noProof/>
                <w:webHidden/>
                <w:sz w:val="20"/>
                <w:szCs w:val="20"/>
              </w:rPr>
              <w:tab/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begin"/>
            </w:r>
            <w:r w:rsidR="006F3807" w:rsidRPr="00B8439F">
              <w:rPr>
                <w:noProof/>
                <w:webHidden/>
                <w:sz w:val="20"/>
                <w:szCs w:val="20"/>
              </w:rPr>
              <w:instrText xml:space="preserve"> PAGEREF _Toc114229223 \h </w:instrText>
            </w:r>
            <w:r w:rsidR="006F3807" w:rsidRPr="00B8439F">
              <w:rPr>
                <w:noProof/>
                <w:webHidden/>
                <w:sz w:val="20"/>
                <w:szCs w:val="20"/>
              </w:rPr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separate"/>
            </w:r>
            <w:r w:rsidR="006F3807" w:rsidRPr="00B8439F">
              <w:rPr>
                <w:noProof/>
                <w:webHidden/>
                <w:sz w:val="20"/>
                <w:szCs w:val="20"/>
              </w:rPr>
              <w:t>3</w:t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2AB310F" w14:textId="301A7411" w:rsidR="006F3807" w:rsidRPr="00B8439F" w:rsidRDefault="00000000">
          <w:pPr>
            <w:pStyle w:val="TOC1"/>
            <w:rPr>
              <w:noProof/>
              <w:sz w:val="20"/>
              <w:szCs w:val="20"/>
              <w:lang w:val="en-US" w:eastAsia="en-US"/>
            </w:rPr>
          </w:pPr>
          <w:hyperlink w:anchor="_Toc114229224" w:history="1"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2.</w:t>
            </w:r>
            <w:r w:rsidR="006F3807" w:rsidRPr="00B8439F">
              <w:rPr>
                <w:noProof/>
                <w:sz w:val="20"/>
                <w:szCs w:val="20"/>
                <w:lang w:val="en-US" w:eastAsia="en-US"/>
              </w:rPr>
              <w:tab/>
            </w:r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Policy and criteria for recognising a professional body</w:t>
            </w:r>
            <w:r w:rsidR="006F3807" w:rsidRPr="00B8439F">
              <w:rPr>
                <w:noProof/>
                <w:webHidden/>
                <w:sz w:val="20"/>
                <w:szCs w:val="20"/>
              </w:rPr>
              <w:tab/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begin"/>
            </w:r>
            <w:r w:rsidR="006F3807" w:rsidRPr="00B8439F">
              <w:rPr>
                <w:noProof/>
                <w:webHidden/>
                <w:sz w:val="20"/>
                <w:szCs w:val="20"/>
              </w:rPr>
              <w:instrText xml:space="preserve"> PAGEREF _Toc114229224 \h </w:instrText>
            </w:r>
            <w:r w:rsidR="006F3807" w:rsidRPr="00B8439F">
              <w:rPr>
                <w:noProof/>
                <w:webHidden/>
                <w:sz w:val="20"/>
                <w:szCs w:val="20"/>
              </w:rPr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separate"/>
            </w:r>
            <w:r w:rsidR="006F3807" w:rsidRPr="00B8439F">
              <w:rPr>
                <w:noProof/>
                <w:webHidden/>
                <w:sz w:val="20"/>
                <w:szCs w:val="20"/>
              </w:rPr>
              <w:t>4</w:t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C8608C2" w14:textId="42EABDC4" w:rsidR="006F3807" w:rsidRPr="00B8439F" w:rsidRDefault="00000000">
          <w:pPr>
            <w:pStyle w:val="TOC2"/>
            <w:rPr>
              <w:noProof/>
              <w:sz w:val="20"/>
              <w:szCs w:val="20"/>
              <w:lang w:val="en-US" w:eastAsia="en-US"/>
            </w:rPr>
          </w:pPr>
          <w:hyperlink w:anchor="_Toc114229225" w:history="1"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2.1</w:t>
            </w:r>
            <w:r w:rsidR="006F3807" w:rsidRPr="00B8439F">
              <w:rPr>
                <w:noProof/>
                <w:sz w:val="20"/>
                <w:szCs w:val="20"/>
                <w:lang w:val="en-US" w:eastAsia="en-US"/>
              </w:rPr>
              <w:tab/>
            </w:r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Proposed Part 1 Criteria for the recognition of statutory councils for the purpose of the NQF</w:t>
            </w:r>
            <w:r w:rsidR="006F3807" w:rsidRPr="00B8439F">
              <w:rPr>
                <w:noProof/>
                <w:webHidden/>
                <w:sz w:val="20"/>
                <w:szCs w:val="20"/>
              </w:rPr>
              <w:tab/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begin"/>
            </w:r>
            <w:r w:rsidR="006F3807" w:rsidRPr="00B8439F">
              <w:rPr>
                <w:noProof/>
                <w:webHidden/>
                <w:sz w:val="20"/>
                <w:szCs w:val="20"/>
              </w:rPr>
              <w:instrText xml:space="preserve"> PAGEREF _Toc114229225 \h </w:instrText>
            </w:r>
            <w:r w:rsidR="006F3807" w:rsidRPr="00B8439F">
              <w:rPr>
                <w:noProof/>
                <w:webHidden/>
                <w:sz w:val="20"/>
                <w:szCs w:val="20"/>
              </w:rPr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separate"/>
            </w:r>
            <w:r w:rsidR="006F3807" w:rsidRPr="00B8439F">
              <w:rPr>
                <w:noProof/>
                <w:webHidden/>
                <w:sz w:val="20"/>
                <w:szCs w:val="20"/>
              </w:rPr>
              <w:t>5</w:t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D0ABB24" w14:textId="4B7C873E" w:rsidR="006F3807" w:rsidRPr="00B8439F" w:rsidRDefault="00000000">
          <w:pPr>
            <w:pStyle w:val="TOC2"/>
            <w:rPr>
              <w:noProof/>
              <w:sz w:val="20"/>
              <w:szCs w:val="20"/>
              <w:lang w:val="en-US" w:eastAsia="en-US"/>
            </w:rPr>
          </w:pPr>
          <w:hyperlink w:anchor="_Toc114229226" w:history="1"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2.2</w:t>
            </w:r>
            <w:r w:rsidR="006F3807" w:rsidRPr="00B8439F">
              <w:rPr>
                <w:noProof/>
                <w:sz w:val="20"/>
                <w:szCs w:val="20"/>
                <w:lang w:val="en-US" w:eastAsia="en-US"/>
              </w:rPr>
              <w:tab/>
            </w:r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Criteria for the recognition of non-statutory professional bodies for the purposes of the NQF</w:t>
            </w:r>
            <w:r w:rsidR="006F3807" w:rsidRPr="00B8439F">
              <w:rPr>
                <w:noProof/>
                <w:webHidden/>
                <w:sz w:val="20"/>
                <w:szCs w:val="20"/>
              </w:rPr>
              <w:tab/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begin"/>
            </w:r>
            <w:r w:rsidR="006F3807" w:rsidRPr="00B8439F">
              <w:rPr>
                <w:noProof/>
                <w:webHidden/>
                <w:sz w:val="20"/>
                <w:szCs w:val="20"/>
              </w:rPr>
              <w:instrText xml:space="preserve"> PAGEREF _Toc114229226 \h </w:instrText>
            </w:r>
            <w:r w:rsidR="006F3807" w:rsidRPr="00B8439F">
              <w:rPr>
                <w:noProof/>
                <w:webHidden/>
                <w:sz w:val="20"/>
                <w:szCs w:val="20"/>
              </w:rPr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separate"/>
            </w:r>
            <w:r w:rsidR="006F3807" w:rsidRPr="00B8439F">
              <w:rPr>
                <w:noProof/>
                <w:webHidden/>
                <w:sz w:val="20"/>
                <w:szCs w:val="20"/>
              </w:rPr>
              <w:t>5</w:t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FBA248E" w14:textId="12456161" w:rsidR="006F3807" w:rsidRDefault="00000000">
          <w:pPr>
            <w:pStyle w:val="TOC1"/>
            <w:rPr>
              <w:noProof/>
              <w:lang w:val="en-US" w:eastAsia="en-US"/>
            </w:rPr>
          </w:pPr>
          <w:hyperlink w:anchor="_Toc114229227" w:history="1"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3.</w:t>
            </w:r>
            <w:r w:rsidR="006F3807" w:rsidRPr="00B8439F">
              <w:rPr>
                <w:noProof/>
                <w:sz w:val="20"/>
                <w:szCs w:val="20"/>
                <w:lang w:val="en-US" w:eastAsia="en-US"/>
              </w:rPr>
              <w:tab/>
            </w:r>
            <w:r w:rsidR="006F3807" w:rsidRPr="00B8439F">
              <w:rPr>
                <w:rStyle w:val="Hyperlink"/>
                <w:rFonts w:ascii="Arial" w:hAnsi="Arial" w:cs="Arial"/>
                <w:noProof/>
                <w:sz w:val="20"/>
                <w:szCs w:val="20"/>
              </w:rPr>
              <w:t>Summary</w:t>
            </w:r>
            <w:r w:rsidR="006F3807" w:rsidRPr="00B8439F">
              <w:rPr>
                <w:noProof/>
                <w:webHidden/>
                <w:sz w:val="20"/>
                <w:szCs w:val="20"/>
              </w:rPr>
              <w:tab/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begin"/>
            </w:r>
            <w:r w:rsidR="006F3807" w:rsidRPr="00B8439F">
              <w:rPr>
                <w:noProof/>
                <w:webHidden/>
                <w:sz w:val="20"/>
                <w:szCs w:val="20"/>
              </w:rPr>
              <w:instrText xml:space="preserve"> PAGEREF _Toc114229227 \h </w:instrText>
            </w:r>
            <w:r w:rsidR="006F3807" w:rsidRPr="00B8439F">
              <w:rPr>
                <w:noProof/>
                <w:webHidden/>
                <w:sz w:val="20"/>
                <w:szCs w:val="20"/>
              </w:rPr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separate"/>
            </w:r>
            <w:r w:rsidR="006F3807" w:rsidRPr="00B8439F">
              <w:rPr>
                <w:noProof/>
                <w:webHidden/>
                <w:sz w:val="20"/>
                <w:szCs w:val="20"/>
              </w:rPr>
              <w:t>5</w:t>
            </w:r>
            <w:r w:rsidR="006F3807" w:rsidRPr="00B8439F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028F428" w14:textId="73191235" w:rsidR="00A00434" w:rsidRPr="009E7646" w:rsidRDefault="00A00434">
          <w:pPr>
            <w:rPr>
              <w:rFonts w:ascii="Arial" w:hAnsi="Arial" w:cs="Arial"/>
              <w:sz w:val="20"/>
              <w:szCs w:val="20"/>
            </w:rPr>
          </w:pPr>
          <w:r w:rsidRPr="009E7646">
            <w:rPr>
              <w:rFonts w:ascii="Arial" w:hAnsi="Arial" w:cs="Arial"/>
              <w:noProof/>
              <w:sz w:val="20"/>
              <w:szCs w:val="20"/>
            </w:rPr>
            <w:fldChar w:fldCharType="end"/>
          </w:r>
        </w:p>
      </w:sdtContent>
    </w:sdt>
    <w:p w14:paraId="300462A4" w14:textId="77777777" w:rsidR="00A00434" w:rsidRPr="009E7646" w:rsidRDefault="00A0043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54A7C2A8" w14:textId="43370FD7" w:rsidR="00772A99" w:rsidRPr="009E7646" w:rsidRDefault="00772A99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32677356" w14:textId="0014CC62" w:rsidR="00A00434" w:rsidRPr="009E7646" w:rsidRDefault="00A0043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38F18645" w14:textId="31BFB1BA" w:rsidR="00A00434" w:rsidRPr="009E7646" w:rsidRDefault="00A0043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2211FD6C" w14:textId="29BA8754" w:rsidR="00A00434" w:rsidRPr="009E7646" w:rsidRDefault="00A0043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73E66F97" w14:textId="423C590B" w:rsidR="00A00434" w:rsidRPr="009E7646" w:rsidRDefault="00A0043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020F4EFA" w14:textId="77777777" w:rsidR="00E22F60" w:rsidRPr="009E7646" w:rsidRDefault="00E22F60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sectPr w:rsidR="00E22F60" w:rsidRPr="009E7646" w:rsidSect="00336CED">
          <w:footerReference w:type="default" r:id="rId8"/>
          <w:pgSz w:w="11906" w:h="16838"/>
          <w:pgMar w:top="1440" w:right="1440" w:bottom="1440" w:left="1440" w:header="708" w:footer="708" w:gutter="0"/>
          <w:pgNumType w:fmt="lowerRoman" w:start="1"/>
          <w:cols w:space="708"/>
          <w:docGrid w:linePitch="360"/>
        </w:sectPr>
      </w:pPr>
    </w:p>
    <w:p w14:paraId="276771C1" w14:textId="77777777" w:rsidR="00D04900" w:rsidRDefault="005E2932" w:rsidP="000D4133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 xml:space="preserve"> </w:t>
      </w:r>
    </w:p>
    <w:p w14:paraId="0D231B8E" w14:textId="4731AAF6" w:rsidR="005E2932" w:rsidRPr="009E7646" w:rsidRDefault="002E2B31" w:rsidP="00D04900">
      <w:pPr>
        <w:ind w:left="288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>SAQA PROFESSIONAL BOD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IES</w:t>
      </w:r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CHANGE IN CRITERIA</w:t>
      </w:r>
    </w:p>
    <w:p w14:paraId="79B1F539" w14:textId="77777777" w:rsidR="004F21A7" w:rsidRPr="009E7646" w:rsidRDefault="004F21A7" w:rsidP="000F4720">
      <w:pPr>
        <w:rPr>
          <w:rFonts w:ascii="Arial" w:hAnsi="Arial" w:cs="Arial"/>
          <w:sz w:val="20"/>
          <w:szCs w:val="20"/>
        </w:rPr>
      </w:pPr>
    </w:p>
    <w:p w14:paraId="5FC52ACB" w14:textId="0A1C0456" w:rsidR="008C5B48" w:rsidRPr="009E7646" w:rsidRDefault="00970CCC" w:rsidP="00CE4342">
      <w:pPr>
        <w:pStyle w:val="Heading1"/>
        <w:numPr>
          <w:ilvl w:val="0"/>
          <w:numId w:val="42"/>
        </w:numPr>
        <w:spacing w:before="0" w:line="360" w:lineRule="auto"/>
        <w:ind w:left="270" w:hanging="27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bookmarkStart w:id="0" w:name="_Toc114229223"/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>Background</w:t>
      </w:r>
      <w:bookmarkEnd w:id="0"/>
    </w:p>
    <w:p w14:paraId="5027D22E" w14:textId="77777777" w:rsidR="000D5D7A" w:rsidRPr="009E7646" w:rsidRDefault="009C6174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In line with the National Qualifications Framework (NQF) Act, Act 67 of 2008, the Policy and Criteria for Recognising a Professional Body and Registering a Professional Designation for the Purposes of the National Qualifications Framework (As amended, September 2020) was developed by the South African </w:t>
      </w:r>
      <w:r w:rsidR="00834E5E" w:rsidRPr="009E7646">
        <w:rPr>
          <w:rFonts w:ascii="Arial" w:hAnsi="Arial" w:cs="Arial"/>
          <w:color w:val="000000" w:themeColor="text1"/>
          <w:sz w:val="20"/>
          <w:szCs w:val="20"/>
        </w:rPr>
        <w:t>Qualifications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Authority (SAQA) as part of its mandate to “oversee the further development and implementation of the NQF”. </w:t>
      </w:r>
    </w:p>
    <w:p w14:paraId="44C4606C" w14:textId="77777777" w:rsidR="000D5D7A" w:rsidRPr="009E7646" w:rsidRDefault="000D5D7A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D368BC7" w14:textId="24C56BC6" w:rsidR="00FA58E3" w:rsidRPr="009E7646" w:rsidRDefault="007E6147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Section 13(1)(</w:t>
      </w:r>
      <w:proofErr w:type="spellStart"/>
      <w:r w:rsidRPr="009E7646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9E7646">
        <w:rPr>
          <w:rFonts w:ascii="Arial" w:hAnsi="Arial" w:cs="Arial"/>
          <w:color w:val="000000" w:themeColor="text1"/>
          <w:sz w:val="20"/>
          <w:szCs w:val="20"/>
        </w:rPr>
        <w:t>) of the NQF Act, Act 67 of 2008, as amended, requires SAQA to:</w:t>
      </w:r>
    </w:p>
    <w:p w14:paraId="3F4420FD" w14:textId="060E4AB8" w:rsidR="007E6147" w:rsidRPr="009E7646" w:rsidRDefault="007E6147" w:rsidP="007E6147">
      <w:pPr>
        <w:pStyle w:val="ListParagraph"/>
        <w:numPr>
          <w:ilvl w:val="0"/>
          <w:numId w:val="53"/>
        </w:numPr>
        <w:spacing w:after="0" w:line="360" w:lineRule="auto"/>
        <w:ind w:left="180" w:hanging="18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Develop and implement policy and criteria for recognising a professional body and registering a professional designation for the purposes of this Act, after consultation with statutory and non-statutory bodies of expert practitioners in occupational fiel</w:t>
      </w:r>
      <w:r w:rsidR="00834E5E" w:rsidRPr="009E7646">
        <w:rPr>
          <w:rFonts w:ascii="Arial" w:hAnsi="Arial" w:cs="Arial"/>
          <w:color w:val="000000" w:themeColor="text1"/>
          <w:sz w:val="20"/>
          <w:szCs w:val="20"/>
        </w:rPr>
        <w:t>d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>s and with the Quality Councils (QCs); and</w:t>
      </w:r>
    </w:p>
    <w:p w14:paraId="5CF224D0" w14:textId="545D05D5" w:rsidR="007E6147" w:rsidRPr="009E7646" w:rsidRDefault="007E6147" w:rsidP="007E6147">
      <w:pPr>
        <w:pStyle w:val="ListParagraph"/>
        <w:numPr>
          <w:ilvl w:val="0"/>
          <w:numId w:val="53"/>
        </w:numPr>
        <w:spacing w:after="0" w:line="360" w:lineRule="auto"/>
        <w:ind w:left="180" w:hanging="18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Recognise a professional body and register its professional </w:t>
      </w:r>
      <w:r w:rsidR="00834E5E" w:rsidRPr="009E7646">
        <w:rPr>
          <w:rFonts w:ascii="Arial" w:hAnsi="Arial" w:cs="Arial"/>
          <w:color w:val="000000" w:themeColor="text1"/>
          <w:sz w:val="20"/>
          <w:szCs w:val="20"/>
        </w:rPr>
        <w:t>designation if the criteria contemplated in subparagraph (</w:t>
      </w:r>
      <w:proofErr w:type="spellStart"/>
      <w:r w:rsidR="00834E5E" w:rsidRPr="009E7646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="00834E5E" w:rsidRPr="009E7646">
        <w:rPr>
          <w:rFonts w:ascii="Arial" w:hAnsi="Arial" w:cs="Arial"/>
          <w:color w:val="000000" w:themeColor="text1"/>
          <w:sz w:val="20"/>
          <w:szCs w:val="20"/>
        </w:rPr>
        <w:t>) have been met.</w:t>
      </w:r>
    </w:p>
    <w:p w14:paraId="0FB5958C" w14:textId="4C5EFC03" w:rsidR="00834E5E" w:rsidRPr="009E7646" w:rsidRDefault="00834E5E" w:rsidP="00834E5E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2F6D9AD" w14:textId="24A02129" w:rsidR="00834E5E" w:rsidRPr="009E7646" w:rsidRDefault="00834E5E" w:rsidP="00834E5E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In terms of Sections 28,29,30 and </w:t>
      </w:r>
      <w:proofErr w:type="gramStart"/>
      <w:r w:rsidRPr="009E7646">
        <w:rPr>
          <w:rFonts w:ascii="Arial" w:hAnsi="Arial" w:cs="Arial"/>
          <w:color w:val="000000" w:themeColor="text1"/>
          <w:sz w:val="20"/>
          <w:szCs w:val="20"/>
        </w:rPr>
        <w:t>31,</w:t>
      </w:r>
      <w:proofErr w:type="gramEnd"/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331C3F" w:rsidRPr="009E7646">
        <w:rPr>
          <w:rFonts w:ascii="Arial" w:hAnsi="Arial" w:cs="Arial"/>
          <w:color w:val="000000" w:themeColor="text1"/>
          <w:sz w:val="20"/>
          <w:szCs w:val="20"/>
        </w:rPr>
        <w:t>of the NQF Act, and notwithstanding the provisions of any other Act, a statutory or non-statutory professional body will:</w:t>
      </w:r>
    </w:p>
    <w:p w14:paraId="3E53FACD" w14:textId="6C303637" w:rsidR="00331C3F" w:rsidRPr="009E7646" w:rsidRDefault="00331C3F" w:rsidP="00331C3F">
      <w:pPr>
        <w:pStyle w:val="ListParagraph"/>
        <w:numPr>
          <w:ilvl w:val="0"/>
          <w:numId w:val="54"/>
        </w:numPr>
        <w:spacing w:after="0" w:line="360" w:lineRule="auto"/>
        <w:ind w:left="270" w:hanging="27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Co-operate with the relevant QC(s) in respect of qualifications and quality assurance in its occupational </w:t>
      </w:r>
      <w:proofErr w:type="gramStart"/>
      <w:r w:rsidRPr="009E7646">
        <w:rPr>
          <w:rFonts w:ascii="Arial" w:hAnsi="Arial" w:cs="Arial"/>
          <w:color w:val="000000" w:themeColor="text1"/>
          <w:sz w:val="20"/>
          <w:szCs w:val="20"/>
        </w:rPr>
        <w:t>field;</w:t>
      </w:r>
      <w:proofErr w:type="gramEnd"/>
    </w:p>
    <w:p w14:paraId="109CC6C2" w14:textId="495DE6CA" w:rsidR="00331C3F" w:rsidRPr="009E7646" w:rsidRDefault="00331C3F" w:rsidP="000F4720">
      <w:pPr>
        <w:pStyle w:val="ListParagraph"/>
        <w:numPr>
          <w:ilvl w:val="0"/>
          <w:numId w:val="54"/>
        </w:numPr>
        <w:spacing w:after="0" w:line="360" w:lineRule="auto"/>
        <w:ind w:left="270" w:hanging="27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Apply, in a manner prescribed by SAQA, to be recognised as a professional body in terms of the NQF Act; and</w:t>
      </w:r>
    </w:p>
    <w:p w14:paraId="326BA43B" w14:textId="3261B0D0" w:rsidR="00331C3F" w:rsidRPr="009E7646" w:rsidRDefault="00331C3F" w:rsidP="000F4720">
      <w:pPr>
        <w:pStyle w:val="ListParagraph"/>
        <w:numPr>
          <w:ilvl w:val="0"/>
          <w:numId w:val="54"/>
        </w:numPr>
        <w:spacing w:after="0" w:line="360" w:lineRule="auto"/>
        <w:ind w:left="270" w:hanging="27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Apply, in the manner prescribed by SAQA, to register a professional designation.</w:t>
      </w:r>
    </w:p>
    <w:p w14:paraId="68C8F89F" w14:textId="4E2001C2" w:rsidR="00331C3F" w:rsidRPr="009E7646" w:rsidRDefault="00331C3F" w:rsidP="00331C3F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CF04C03" w14:textId="4106B349" w:rsidR="00A41C17" w:rsidRPr="009E7646" w:rsidRDefault="00A41C17" w:rsidP="00331C3F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Section 29</w:t>
      </w:r>
      <w:r w:rsidR="0084087E" w:rsidRPr="009E7646">
        <w:rPr>
          <w:rFonts w:ascii="Arial" w:hAnsi="Arial" w:cs="Arial"/>
          <w:color w:val="000000" w:themeColor="text1"/>
          <w:sz w:val="20"/>
          <w:szCs w:val="20"/>
        </w:rPr>
        <w:t xml:space="preserve"> of the NQF Act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, related to recognition by SAQA is </w:t>
      </w:r>
      <w:r w:rsidR="0084087E" w:rsidRPr="009E7646">
        <w:rPr>
          <w:rFonts w:ascii="Arial" w:hAnsi="Arial" w:cs="Arial"/>
          <w:color w:val="000000" w:themeColor="text1"/>
          <w:sz w:val="20"/>
          <w:szCs w:val="20"/>
        </w:rPr>
        <w:t>understood as a non-obligatory clause, meaning that entities are not obliged to be recognised by SAQA, but should they wish to achieve and retain recognition that the SAQA policy prescripts would then apply.</w:t>
      </w:r>
    </w:p>
    <w:p w14:paraId="113FF576" w14:textId="77777777" w:rsidR="0084087E" w:rsidRPr="009E7646" w:rsidRDefault="0084087E" w:rsidP="00331C3F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0CEA3B7" w14:textId="48D6691A" w:rsidR="00D13724" w:rsidRDefault="00970CCC" w:rsidP="00F17659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Policy and Criteria for Recognising a Professional Body and Registering a Professional Designation for the Purposes of the National Qualifications Framework Act, Act 67 of 2008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F24D8" w:rsidRPr="009E7646">
        <w:rPr>
          <w:rFonts w:ascii="Arial" w:hAnsi="Arial" w:cs="Arial"/>
          <w:color w:val="000000" w:themeColor="text1"/>
          <w:sz w:val="20"/>
          <w:szCs w:val="20"/>
        </w:rPr>
        <w:t>(</w:t>
      </w:r>
      <w:r w:rsidR="008F24D8"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Policy &amp; criteria for professional bodies</w:t>
      </w:r>
      <w:r w:rsidR="008F24D8" w:rsidRPr="009E7646">
        <w:rPr>
          <w:rFonts w:ascii="Arial" w:hAnsi="Arial" w:cs="Arial"/>
          <w:color w:val="000000" w:themeColor="text1"/>
          <w:sz w:val="20"/>
          <w:szCs w:val="20"/>
        </w:rPr>
        <w:t xml:space="preserve">) 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was first developed in 2012. Since then, there have been revisions of the </w:t>
      </w:r>
      <w:r w:rsidR="0042232A"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Policy &amp; </w:t>
      </w:r>
      <w:r w:rsidR="00B967C5"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C</w:t>
      </w:r>
      <w:r w:rsidR="0042232A"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riteria for professional bodies</w:t>
      </w:r>
      <w:r w:rsidR="0042232A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to ensure that </w:t>
      </w:r>
      <w:r w:rsidR="00B967C5" w:rsidRPr="009E7646">
        <w:rPr>
          <w:rFonts w:ascii="Arial" w:hAnsi="Arial" w:cs="Arial"/>
          <w:color w:val="000000" w:themeColor="text1"/>
          <w:sz w:val="20"/>
          <w:szCs w:val="20"/>
        </w:rPr>
        <w:t xml:space="preserve">it </w:t>
      </w:r>
      <w:r w:rsidR="00E624C8" w:rsidRPr="009E7646">
        <w:rPr>
          <w:rFonts w:ascii="Arial" w:hAnsi="Arial" w:cs="Arial"/>
          <w:color w:val="000000" w:themeColor="text1"/>
          <w:sz w:val="20"/>
          <w:szCs w:val="20"/>
        </w:rPr>
        <w:t xml:space="preserve">is relevant and responsive to the changing needs of the professional bodies. </w:t>
      </w:r>
      <w:r w:rsidR="00D04900">
        <w:rPr>
          <w:rFonts w:ascii="Arial" w:hAnsi="Arial" w:cs="Arial"/>
          <w:color w:val="000000" w:themeColor="text1"/>
          <w:sz w:val="20"/>
          <w:szCs w:val="20"/>
        </w:rPr>
        <w:t xml:space="preserve">The below </w:t>
      </w:r>
      <w:r w:rsidR="006F3807">
        <w:rPr>
          <w:rFonts w:ascii="Arial" w:hAnsi="Arial" w:cs="Arial"/>
          <w:color w:val="000000" w:themeColor="text1"/>
          <w:sz w:val="20"/>
          <w:szCs w:val="20"/>
        </w:rPr>
        <w:t>are</w:t>
      </w:r>
      <w:r w:rsidR="00D04900">
        <w:rPr>
          <w:rFonts w:ascii="Arial" w:hAnsi="Arial" w:cs="Arial"/>
          <w:color w:val="000000" w:themeColor="text1"/>
          <w:sz w:val="20"/>
          <w:szCs w:val="20"/>
        </w:rPr>
        <w:t xml:space="preserve"> the suggested change</w:t>
      </w:r>
      <w:r w:rsidR="006F3807">
        <w:rPr>
          <w:rFonts w:ascii="Arial" w:hAnsi="Arial" w:cs="Arial"/>
          <w:color w:val="000000" w:themeColor="text1"/>
          <w:sz w:val="20"/>
          <w:szCs w:val="20"/>
        </w:rPr>
        <w:t>s</w:t>
      </w:r>
      <w:r w:rsidR="00D04900">
        <w:rPr>
          <w:rFonts w:ascii="Arial" w:hAnsi="Arial" w:cs="Arial"/>
          <w:color w:val="000000" w:themeColor="text1"/>
          <w:sz w:val="20"/>
          <w:szCs w:val="20"/>
        </w:rPr>
        <w:t xml:space="preserve"> to the criteria that will be workshopped </w:t>
      </w:r>
      <w:r w:rsidR="006312AD">
        <w:rPr>
          <w:rFonts w:ascii="Arial" w:hAnsi="Arial" w:cs="Arial"/>
          <w:color w:val="000000" w:themeColor="text1"/>
          <w:sz w:val="20"/>
          <w:szCs w:val="20"/>
        </w:rPr>
        <w:t xml:space="preserve">to </w:t>
      </w:r>
      <w:r w:rsidR="00D04900">
        <w:rPr>
          <w:rFonts w:ascii="Arial" w:hAnsi="Arial" w:cs="Arial"/>
          <w:color w:val="000000" w:themeColor="text1"/>
          <w:sz w:val="20"/>
          <w:szCs w:val="20"/>
        </w:rPr>
        <w:t xml:space="preserve">professional bodies on </w:t>
      </w:r>
      <w:r w:rsidR="006312AD">
        <w:rPr>
          <w:rFonts w:ascii="Arial" w:hAnsi="Arial" w:cs="Arial"/>
          <w:color w:val="000000" w:themeColor="text1"/>
          <w:sz w:val="20"/>
          <w:szCs w:val="20"/>
        </w:rPr>
        <w:t>30 September 2022.</w:t>
      </w:r>
    </w:p>
    <w:p w14:paraId="126B5B74" w14:textId="77777777" w:rsidR="00D13724" w:rsidRPr="009E7646" w:rsidRDefault="00D13724" w:rsidP="00D13724">
      <w:pPr>
        <w:pStyle w:val="ListParagraph"/>
        <w:tabs>
          <w:tab w:val="left" w:pos="1160"/>
        </w:tabs>
        <w:spacing w:after="0" w:line="24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BA03EEB" w14:textId="77777777" w:rsidR="00D13724" w:rsidRPr="009E7646" w:rsidRDefault="00D13724" w:rsidP="00D13724">
      <w:pPr>
        <w:pStyle w:val="ListParagraph"/>
        <w:tabs>
          <w:tab w:val="left" w:pos="1160"/>
        </w:tabs>
        <w:spacing w:after="0" w:line="24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D9A912F" w14:textId="77777777" w:rsidR="00D13724" w:rsidRPr="009E7646" w:rsidRDefault="00D13724" w:rsidP="00D13724">
      <w:pPr>
        <w:pStyle w:val="ListParagraph"/>
        <w:tabs>
          <w:tab w:val="left" w:pos="1160"/>
        </w:tabs>
        <w:spacing w:after="0" w:line="24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72B4F17" w14:textId="1E25C1B2" w:rsidR="00D13724" w:rsidRPr="009E7646" w:rsidRDefault="00D13724" w:rsidP="00CE4342">
      <w:pPr>
        <w:pStyle w:val="ListParagraph"/>
        <w:tabs>
          <w:tab w:val="left" w:pos="1160"/>
        </w:tabs>
        <w:spacing w:after="0" w:line="360" w:lineRule="auto"/>
        <w:ind w:left="1434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98487DB" w14:textId="33CE96DA" w:rsidR="00D13724" w:rsidRPr="009E7646" w:rsidRDefault="00D13724" w:rsidP="00CE4342">
      <w:pPr>
        <w:pStyle w:val="ListParagraph"/>
        <w:tabs>
          <w:tab w:val="left" w:pos="1160"/>
        </w:tabs>
        <w:spacing w:after="0" w:line="360" w:lineRule="auto"/>
        <w:ind w:left="1434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F18ABA7" w14:textId="2BBD305E" w:rsidR="008A6011" w:rsidRPr="009E7646" w:rsidRDefault="00BD1590" w:rsidP="00CE4342">
      <w:pPr>
        <w:pStyle w:val="Heading1"/>
        <w:numPr>
          <w:ilvl w:val="0"/>
          <w:numId w:val="42"/>
        </w:numPr>
        <w:spacing w:before="0" w:line="360" w:lineRule="auto"/>
        <w:ind w:left="270" w:hanging="27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bookmarkStart w:id="1" w:name="_Toc114229224"/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Policy and c</w:t>
      </w:r>
      <w:r w:rsidR="008A6011"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>riteria for recognising a professional body</w:t>
      </w:r>
      <w:bookmarkEnd w:id="1"/>
    </w:p>
    <w:p w14:paraId="553F838A" w14:textId="2BB7F6C1" w:rsidR="00BC7FE9" w:rsidRPr="009E7646" w:rsidRDefault="00BC7FE9" w:rsidP="00CE4342">
      <w:pPr>
        <w:pStyle w:val="ListParagraph"/>
        <w:tabs>
          <w:tab w:val="left" w:pos="1160"/>
        </w:tabs>
        <w:spacing w:after="0" w:line="36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Below </w:t>
      </w:r>
      <w:r w:rsidR="009C080C" w:rsidRPr="009E7646">
        <w:rPr>
          <w:rFonts w:ascii="Arial" w:hAnsi="Arial" w:cs="Arial"/>
          <w:color w:val="000000" w:themeColor="text1"/>
          <w:sz w:val="20"/>
          <w:szCs w:val="20"/>
        </w:rPr>
        <w:t>are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the criteria that </w:t>
      </w:r>
      <w:r w:rsidR="009C080C" w:rsidRPr="009E7646">
        <w:rPr>
          <w:rFonts w:ascii="Arial" w:hAnsi="Arial" w:cs="Arial"/>
          <w:color w:val="000000" w:themeColor="text1"/>
          <w:sz w:val="20"/>
          <w:szCs w:val="20"/>
        </w:rPr>
        <w:t xml:space="preserve">SAQA </w:t>
      </w:r>
      <w:r w:rsidR="003636E4" w:rsidRPr="009E7646">
        <w:rPr>
          <w:rFonts w:ascii="Arial" w:hAnsi="Arial" w:cs="Arial"/>
          <w:color w:val="000000" w:themeColor="text1"/>
          <w:sz w:val="20"/>
          <w:szCs w:val="20"/>
        </w:rPr>
        <w:t xml:space="preserve">currently </w:t>
      </w:r>
      <w:r w:rsidR="009C080C" w:rsidRPr="009E7646">
        <w:rPr>
          <w:rFonts w:ascii="Arial" w:hAnsi="Arial" w:cs="Arial"/>
          <w:color w:val="000000" w:themeColor="text1"/>
          <w:sz w:val="20"/>
          <w:szCs w:val="20"/>
        </w:rPr>
        <w:t xml:space="preserve">utilise when recognising </w:t>
      </w:r>
      <w:r w:rsidR="003636E4" w:rsidRPr="009E7646">
        <w:rPr>
          <w:rFonts w:ascii="Arial" w:hAnsi="Arial" w:cs="Arial"/>
          <w:color w:val="000000" w:themeColor="text1"/>
          <w:sz w:val="20"/>
          <w:szCs w:val="20"/>
        </w:rPr>
        <w:t>a body of expert practitioners as a professional body for the purpose of the NQF.</w:t>
      </w:r>
      <w:r w:rsidR="009C080C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1349B19E" w14:textId="77777777" w:rsidR="009C080C" w:rsidRPr="009E7646" w:rsidRDefault="009C080C" w:rsidP="00CE4342">
      <w:pPr>
        <w:pStyle w:val="ListParagraph"/>
        <w:tabs>
          <w:tab w:val="left" w:pos="1160"/>
        </w:tabs>
        <w:spacing w:after="0" w:line="36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301C2E7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28. A body applying to be recognised as a professional body by SAQA will: </w:t>
      </w:r>
    </w:p>
    <w:p w14:paraId="759EC373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a. be a legally constituted entity, either: </w:t>
      </w:r>
    </w:p>
    <w:p w14:paraId="66BD0112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proofErr w:type="spell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i</w:t>
      </w:r>
      <w:proofErr w:type="spell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. a statutory professional body established through an Act of Parliament; or </w:t>
      </w:r>
    </w:p>
    <w:p w14:paraId="7BDF0ED7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ii. a non-statutory professional body registered with the Companies and Intellectual Property Commission as a non-profit company (NPC) or with the Department of Social Development as a non-profit organisation (NPO). This entity must not be registered as a profit-making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company;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</w:p>
    <w:p w14:paraId="37493F40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b. be governed either by a statute, charter or a constitution and be compliant with, and adhere to, good corporate governance practices, whichever is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applicable;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</w:p>
    <w:p w14:paraId="100C3885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c.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have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the necessary human capacity to undertake its functions; </w:t>
      </w:r>
    </w:p>
    <w:p w14:paraId="3FE0F79F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d.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have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access to adequate premises and facilities to undertake its functions; </w:t>
      </w:r>
    </w:p>
    <w:p w14:paraId="3488562B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e.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have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the necessary financial resources to undertake its functions and be sustainable; </w:t>
      </w:r>
    </w:p>
    <w:p w14:paraId="5F8E6476" w14:textId="77777777" w:rsidR="00AB46CA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180" w:hanging="18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f.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provide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audited three-year financial statements or independently reviewed three-year financial statements; </w:t>
      </w:r>
    </w:p>
    <w:p w14:paraId="6D5E8D6E" w14:textId="1FE2EC42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180" w:hanging="18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g.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apply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fair, non-exclusionary practices in the awarding of its designations; </w:t>
      </w:r>
    </w:p>
    <w:p w14:paraId="5F649EAF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h.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have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policy and criteria: </w:t>
      </w:r>
    </w:p>
    <w:p w14:paraId="322884CE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540" w:hanging="18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proofErr w:type="spell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i</w:t>
      </w:r>
      <w:proofErr w:type="spell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. to develop, award, monitor and revoke its professional designations in terms of its own rules, legislation and/or international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conventions;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</w:p>
    <w:p w14:paraId="577B9585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540" w:hanging="18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ii. on RPL to award designations for members who do not have the required underlying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qualifications;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</w:p>
    <w:p w14:paraId="3B24027B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540" w:hanging="18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iii. on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CPD;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</w:p>
    <w:p w14:paraId="6F80097D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540" w:hanging="54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proofErr w:type="spell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i</w:t>
      </w:r>
      <w:proofErr w:type="spell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submit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to SAQA a list of all their designated members as per the SAQA requirements. </w:t>
      </w:r>
    </w:p>
    <w:p w14:paraId="1DF8F454" w14:textId="77777777" w:rsidR="00C23B36" w:rsidRPr="009E7646" w:rsidRDefault="00C23B36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Professional bodies must: </w:t>
      </w:r>
    </w:p>
    <w:p w14:paraId="72C1EDFD" w14:textId="77777777" w:rsidR="00C23B36" w:rsidRPr="009E7646" w:rsidRDefault="00C23B36" w:rsidP="000F4720">
      <w:pPr>
        <w:pStyle w:val="ListParagraph"/>
        <w:numPr>
          <w:ilvl w:val="0"/>
          <w:numId w:val="32"/>
        </w:numPr>
        <w:tabs>
          <w:tab w:val="left" w:pos="540"/>
          <w:tab w:val="left" w:pos="1160"/>
        </w:tabs>
        <w:spacing w:after="0" w:line="36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have a database of individual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members;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</w:p>
    <w:p w14:paraId="14D3FAF3" w14:textId="77777777" w:rsidR="00C23B36" w:rsidRPr="009E7646" w:rsidRDefault="00C23B36" w:rsidP="000F4720">
      <w:pPr>
        <w:pStyle w:val="ListParagraph"/>
        <w:numPr>
          <w:ilvl w:val="0"/>
          <w:numId w:val="32"/>
        </w:numPr>
        <w:tabs>
          <w:tab w:val="left" w:pos="540"/>
          <w:tab w:val="left" w:pos="1160"/>
        </w:tabs>
        <w:spacing w:after="0" w:line="36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ii. clearly define membership in terms of designated and non-designated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members;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</w:p>
    <w:p w14:paraId="234EEF75" w14:textId="77777777" w:rsidR="00C23B36" w:rsidRPr="009E7646" w:rsidRDefault="00C23B36" w:rsidP="00CE4342">
      <w:pPr>
        <w:tabs>
          <w:tab w:val="left" w:pos="1160"/>
        </w:tabs>
        <w:spacing w:after="0" w:line="360" w:lineRule="auto"/>
        <w:ind w:left="360" w:hanging="36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j.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submit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a list of designated members, in a form acceptable to SAQA, for uploading to the National Learners’ Records Database (NLRD); </w:t>
      </w:r>
    </w:p>
    <w:p w14:paraId="2645114E" w14:textId="77777777" w:rsidR="00C23B36" w:rsidRPr="009E7646" w:rsidRDefault="00C23B36" w:rsidP="00CE4342">
      <w:pPr>
        <w:tabs>
          <w:tab w:val="left" w:pos="1160"/>
        </w:tabs>
        <w:spacing w:after="0" w:line="360" w:lineRule="auto"/>
        <w:ind w:left="360" w:hanging="36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k.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make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career related information available to the public; and </w:t>
      </w:r>
    </w:p>
    <w:p w14:paraId="42B5A0D9" w14:textId="77777777" w:rsidR="00C23B36" w:rsidRPr="009E7646" w:rsidRDefault="00C23B36" w:rsidP="00CE4342">
      <w:pPr>
        <w:tabs>
          <w:tab w:val="left" w:pos="450"/>
          <w:tab w:val="left" w:pos="1160"/>
        </w:tabs>
        <w:spacing w:after="0" w:line="360" w:lineRule="auto"/>
        <w:ind w:left="90" w:hanging="9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l.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publish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a code of conduct and operate a mechanism for reporting and investigating members who have allegedly contravened the code, and protect the public interest in relation to services provided by its members and the associated risks. </w:t>
      </w:r>
    </w:p>
    <w:p w14:paraId="0C5954CB" w14:textId="77777777" w:rsidR="00C23B36" w:rsidRPr="009E7646" w:rsidRDefault="00C23B36" w:rsidP="00CE4342">
      <w:pPr>
        <w:tabs>
          <w:tab w:val="left" w:pos="450"/>
          <w:tab w:val="left" w:pos="1160"/>
        </w:tabs>
        <w:spacing w:after="0" w:line="360" w:lineRule="auto"/>
        <w:ind w:left="90" w:hanging="90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29. A prospective professional body will only apply for recognition, by SAQA, if it is </w:t>
      </w:r>
      <w:proofErr w:type="gramStart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has</w:t>
      </w:r>
      <w:proofErr w:type="gramEnd"/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at least one designation to support its application for recognition. </w:t>
      </w:r>
    </w:p>
    <w:p w14:paraId="5A169B0E" w14:textId="77777777" w:rsidR="00C23B36" w:rsidRPr="009E7646" w:rsidRDefault="00C23B36" w:rsidP="00CE4342">
      <w:pPr>
        <w:tabs>
          <w:tab w:val="left" w:pos="450"/>
          <w:tab w:val="left" w:pos="1160"/>
        </w:tabs>
        <w:spacing w:after="0" w:line="360" w:lineRule="auto"/>
        <w:ind w:left="90" w:hanging="90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9E7646">
        <w:rPr>
          <w:rFonts w:ascii="Arial" w:hAnsi="Arial" w:cs="Arial"/>
          <w:i/>
          <w:iCs/>
          <w:color w:val="000000" w:themeColor="text1"/>
          <w:sz w:val="20"/>
          <w:szCs w:val="20"/>
        </w:rPr>
        <w:t>30. From time to time, SAQA will prepare and apply quality standards relevant to Clauses 28- 29 to support the recognition, and re-recognition, of professional bodies.</w:t>
      </w:r>
    </w:p>
    <w:p w14:paraId="039B3B41" w14:textId="02A0266D" w:rsidR="00394D8F" w:rsidRPr="009E7646" w:rsidRDefault="00394D8F" w:rsidP="00CE4342">
      <w:pPr>
        <w:pStyle w:val="ListParagraph"/>
        <w:tabs>
          <w:tab w:val="left" w:pos="630"/>
        </w:tabs>
        <w:spacing w:after="0" w:line="360" w:lineRule="auto"/>
        <w:ind w:left="540" w:hanging="9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4972E46" w14:textId="77777777" w:rsidR="001F296E" w:rsidRPr="009E7646" w:rsidRDefault="001F296E" w:rsidP="00CE4342">
      <w:pPr>
        <w:tabs>
          <w:tab w:val="left" w:pos="1160"/>
        </w:tabs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79FE5B9" w14:textId="04FE8C85" w:rsidR="00C23B36" w:rsidRPr="009E7646" w:rsidRDefault="005A16CF" w:rsidP="000F4720">
      <w:pPr>
        <w:pStyle w:val="Heading2"/>
        <w:numPr>
          <w:ilvl w:val="1"/>
          <w:numId w:val="42"/>
        </w:numPr>
        <w:tabs>
          <w:tab w:val="left" w:pos="630"/>
          <w:tab w:val="left" w:pos="990"/>
        </w:tabs>
        <w:spacing w:before="0" w:line="360" w:lineRule="auto"/>
        <w:ind w:left="36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bookmarkStart w:id="2" w:name="_Toc114229225"/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 xml:space="preserve">Proposed Part 1 </w:t>
      </w:r>
      <w:r w:rsidR="00C23B36"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>Criteria for the recognition of statutory councils</w:t>
      </w:r>
      <w:r w:rsidR="005101E1"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for the purpose of the NQF</w:t>
      </w:r>
      <w:bookmarkEnd w:id="2"/>
      <w:r w:rsidR="00C23B36"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</w:p>
    <w:p w14:paraId="0EC8833B" w14:textId="77777777" w:rsidR="00A00434" w:rsidRPr="009E7646" w:rsidRDefault="00A00434" w:rsidP="00CE4342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DF8225D" w14:textId="61AC5676" w:rsidR="00027635" w:rsidRPr="009E7646" w:rsidRDefault="00027635" w:rsidP="00833B68">
      <w:pPr>
        <w:pStyle w:val="ListParagraph"/>
        <w:numPr>
          <w:ilvl w:val="0"/>
          <w:numId w:val="55"/>
        </w:numPr>
        <w:tabs>
          <w:tab w:val="left" w:pos="1160"/>
        </w:tabs>
        <w:spacing w:after="0" w:line="360" w:lineRule="auto"/>
        <w:ind w:left="426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a statutory 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>council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established through an Act of Parliament must submit an Act or regulations establishing the statutory council </w:t>
      </w:r>
    </w:p>
    <w:p w14:paraId="09FC449F" w14:textId="18FE7448" w:rsidR="00A238E4" w:rsidRPr="009E7646" w:rsidRDefault="00A238E4" w:rsidP="00833B68">
      <w:pPr>
        <w:pStyle w:val="ListParagraph"/>
        <w:numPr>
          <w:ilvl w:val="0"/>
          <w:numId w:val="55"/>
        </w:numPr>
        <w:tabs>
          <w:tab w:val="left" w:pos="1160"/>
        </w:tabs>
        <w:spacing w:after="0" w:line="360" w:lineRule="auto"/>
        <w:ind w:left="426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Must submit its </w:t>
      </w:r>
      <w:r w:rsidR="008C1347" w:rsidRPr="009E7646">
        <w:rPr>
          <w:rFonts w:ascii="Arial" w:hAnsi="Arial" w:cs="Arial"/>
          <w:color w:val="000000" w:themeColor="text1"/>
          <w:sz w:val="20"/>
          <w:szCs w:val="20"/>
        </w:rPr>
        <w:t xml:space="preserve">most recent 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>annual report</w:t>
      </w:r>
    </w:p>
    <w:p w14:paraId="6C3CB522" w14:textId="79D9EC53" w:rsidR="00C23B36" w:rsidRPr="009E7646" w:rsidRDefault="007030B9" w:rsidP="00833B68">
      <w:pPr>
        <w:pStyle w:val="ListParagraph"/>
        <w:tabs>
          <w:tab w:val="left" w:pos="1160"/>
        </w:tabs>
        <w:spacing w:after="0" w:line="360" w:lineRule="auto"/>
        <w:ind w:left="0" w:hanging="27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 </w:t>
      </w:r>
      <w:r w:rsidR="0031656C" w:rsidRPr="009E7646">
        <w:rPr>
          <w:rFonts w:ascii="Arial" w:hAnsi="Arial" w:cs="Arial"/>
          <w:color w:val="000000" w:themeColor="text1"/>
          <w:sz w:val="20"/>
          <w:szCs w:val="20"/>
        </w:rPr>
        <w:t>c</w:t>
      </w:r>
      <w:r w:rsidR="000A6428" w:rsidRPr="009E7646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833B68">
        <w:rPr>
          <w:rFonts w:ascii="Arial" w:hAnsi="Arial" w:cs="Arial"/>
          <w:color w:val="000000" w:themeColor="text1"/>
          <w:sz w:val="20"/>
          <w:szCs w:val="20"/>
        </w:rPr>
        <w:t xml:space="preserve">   </w:t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have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policy and criteria: </w:t>
      </w:r>
    </w:p>
    <w:p w14:paraId="6FFDCBC4" w14:textId="5014C492" w:rsidR="00C23B36" w:rsidRPr="009E7646" w:rsidRDefault="007030B9" w:rsidP="00CE4342">
      <w:pPr>
        <w:pStyle w:val="ListParagraph"/>
        <w:tabs>
          <w:tab w:val="left" w:pos="1160"/>
        </w:tabs>
        <w:spacing w:after="0" w:line="360" w:lineRule="auto"/>
        <w:ind w:left="540" w:hanging="18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</w:t>
      </w:r>
      <w:proofErr w:type="spell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. to develop, award, monitor and revoke its professional designations in terms of its own rules, legislation and/or international </w:t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conventions;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767F0620" w14:textId="128EDB34" w:rsidR="00C23B36" w:rsidRPr="009E7646" w:rsidRDefault="007030B9" w:rsidP="00CE4342">
      <w:pPr>
        <w:pStyle w:val="ListParagraph"/>
        <w:tabs>
          <w:tab w:val="left" w:pos="1160"/>
        </w:tabs>
        <w:spacing w:after="0" w:line="360" w:lineRule="auto"/>
        <w:ind w:left="540" w:hanging="18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ii. on RPL to award designations for members who do not have the required underlying </w:t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qualifications;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021AF76F" w14:textId="6A9566C4" w:rsidR="00C23B36" w:rsidRPr="009E7646" w:rsidRDefault="007030B9" w:rsidP="00CE4342">
      <w:pPr>
        <w:pStyle w:val="ListParagraph"/>
        <w:tabs>
          <w:tab w:val="left" w:pos="1160"/>
        </w:tabs>
        <w:spacing w:after="0" w:line="360" w:lineRule="auto"/>
        <w:ind w:left="540" w:hanging="18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iii. on </w:t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CPD;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5F930FE6" w14:textId="384C1D85" w:rsidR="00C23B36" w:rsidRPr="009E7646" w:rsidRDefault="007030B9" w:rsidP="00833B68">
      <w:pPr>
        <w:pStyle w:val="ListParagraph"/>
        <w:tabs>
          <w:tab w:val="left" w:pos="1160"/>
        </w:tabs>
        <w:spacing w:after="0" w:line="360" w:lineRule="auto"/>
        <w:ind w:left="284" w:hanging="54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</w:t>
      </w:r>
      <w:r w:rsidR="0031656C" w:rsidRPr="009E7646">
        <w:rPr>
          <w:rFonts w:ascii="Arial" w:hAnsi="Arial" w:cs="Arial"/>
          <w:color w:val="000000" w:themeColor="text1"/>
          <w:sz w:val="20"/>
          <w:szCs w:val="20"/>
        </w:rPr>
        <w:t>d</w:t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.</w:t>
      </w:r>
      <w:r w:rsidR="00833B68">
        <w:rPr>
          <w:rFonts w:ascii="Arial" w:hAnsi="Arial" w:cs="Arial"/>
          <w:color w:val="000000" w:themeColor="text1"/>
          <w:sz w:val="20"/>
          <w:szCs w:val="20"/>
        </w:rPr>
        <w:tab/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submit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to SAQA a list of all their designated members as per the SAQA requirements. </w:t>
      </w:r>
    </w:p>
    <w:p w14:paraId="27D5DBB3" w14:textId="129CB62F" w:rsidR="00C23B36" w:rsidRPr="009E7646" w:rsidRDefault="00833B68" w:rsidP="00CE4342">
      <w:pPr>
        <w:pStyle w:val="ListParagraph"/>
        <w:tabs>
          <w:tab w:val="left" w:pos="1160"/>
        </w:tabs>
        <w:spacing w:after="0" w:line="360" w:lineRule="auto"/>
        <w:ind w:left="270" w:hanging="27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 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>SAQA recognised statutory councils</w:t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must: </w:t>
      </w:r>
    </w:p>
    <w:p w14:paraId="525A3725" w14:textId="77777777" w:rsidR="00C23B36" w:rsidRPr="009E7646" w:rsidRDefault="00C23B36" w:rsidP="00CE4342">
      <w:pPr>
        <w:pStyle w:val="ListParagraph"/>
        <w:numPr>
          <w:ilvl w:val="0"/>
          <w:numId w:val="31"/>
        </w:numPr>
        <w:tabs>
          <w:tab w:val="left" w:pos="1160"/>
        </w:tabs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have a database of individual </w:t>
      </w:r>
      <w:proofErr w:type="gramStart"/>
      <w:r w:rsidRPr="009E7646">
        <w:rPr>
          <w:rFonts w:ascii="Arial" w:hAnsi="Arial" w:cs="Arial"/>
          <w:color w:val="000000" w:themeColor="text1"/>
          <w:sz w:val="20"/>
          <w:szCs w:val="20"/>
        </w:rPr>
        <w:t>members;</w:t>
      </w:r>
      <w:proofErr w:type="gramEnd"/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6A026D77" w14:textId="7D3644C7" w:rsidR="00C23B36" w:rsidRPr="009E7646" w:rsidRDefault="00C23B36" w:rsidP="00CE4342">
      <w:pPr>
        <w:pStyle w:val="ListParagraph"/>
        <w:numPr>
          <w:ilvl w:val="0"/>
          <w:numId w:val="31"/>
        </w:numPr>
        <w:tabs>
          <w:tab w:val="left" w:pos="1160"/>
        </w:tabs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clearly define membership in terms of designated and non-designated </w:t>
      </w:r>
      <w:proofErr w:type="gramStart"/>
      <w:r w:rsidRPr="009E7646">
        <w:rPr>
          <w:rFonts w:ascii="Arial" w:hAnsi="Arial" w:cs="Arial"/>
          <w:color w:val="000000" w:themeColor="text1"/>
          <w:sz w:val="20"/>
          <w:szCs w:val="20"/>
        </w:rPr>
        <w:t>members;</w:t>
      </w:r>
      <w:proofErr w:type="gramEnd"/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7A2E6510" w14:textId="7780851F" w:rsidR="00C23B36" w:rsidRPr="009E7646" w:rsidRDefault="0031656C" w:rsidP="00CE4342">
      <w:pPr>
        <w:tabs>
          <w:tab w:val="left" w:pos="1160"/>
        </w:tabs>
        <w:spacing w:after="0" w:line="360" w:lineRule="auto"/>
        <w:ind w:left="360" w:hanging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e</w:t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833B68">
        <w:rPr>
          <w:rFonts w:ascii="Arial" w:hAnsi="Arial" w:cs="Arial"/>
          <w:color w:val="000000" w:themeColor="text1"/>
          <w:sz w:val="20"/>
          <w:szCs w:val="20"/>
        </w:rPr>
        <w:tab/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submit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a list of designated members, in a form acceptable to SAQA, for uploading to the National Learners’ Records Database (NLRD); </w:t>
      </w:r>
    </w:p>
    <w:p w14:paraId="60E81A29" w14:textId="7E406D6E" w:rsidR="00C23B36" w:rsidRPr="009E7646" w:rsidRDefault="0031656C" w:rsidP="00CE4342">
      <w:pPr>
        <w:tabs>
          <w:tab w:val="left" w:pos="1160"/>
        </w:tabs>
        <w:spacing w:after="0" w:line="360" w:lineRule="auto"/>
        <w:ind w:left="360" w:hanging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f</w:t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.</w:t>
      </w:r>
      <w:r w:rsidR="00833B68">
        <w:rPr>
          <w:rFonts w:ascii="Arial" w:hAnsi="Arial" w:cs="Arial"/>
          <w:color w:val="000000" w:themeColor="text1"/>
          <w:sz w:val="20"/>
          <w:szCs w:val="20"/>
        </w:rPr>
        <w:tab/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make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career related information available to the public; and </w:t>
      </w:r>
    </w:p>
    <w:p w14:paraId="434080C5" w14:textId="7016BD44" w:rsidR="00C23B36" w:rsidRPr="009E7646" w:rsidRDefault="0031656C" w:rsidP="00CE4342">
      <w:pPr>
        <w:tabs>
          <w:tab w:val="left" w:pos="450"/>
          <w:tab w:val="left" w:pos="1160"/>
        </w:tabs>
        <w:spacing w:after="0" w:line="360" w:lineRule="auto"/>
        <w:ind w:left="90" w:hanging="9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g</w:t>
      </w:r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proofErr w:type="gramStart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>publish</w:t>
      </w:r>
      <w:proofErr w:type="gramEnd"/>
      <w:r w:rsidR="00C23B36" w:rsidRPr="009E7646">
        <w:rPr>
          <w:rFonts w:ascii="Arial" w:hAnsi="Arial" w:cs="Arial"/>
          <w:color w:val="000000" w:themeColor="text1"/>
          <w:sz w:val="20"/>
          <w:szCs w:val="20"/>
        </w:rPr>
        <w:t xml:space="preserve"> a code of conduct and operate a mechanism for reporting and investigating members who have allegedly contravened the code, and protect the public interest in relation to services provided by its members and the associated risks.</w:t>
      </w:r>
    </w:p>
    <w:p w14:paraId="596DE4D6" w14:textId="77777777" w:rsidR="008C1347" w:rsidRPr="007030B9" w:rsidRDefault="008C1347" w:rsidP="007030B9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7030B9">
        <w:rPr>
          <w:rFonts w:ascii="Arial" w:hAnsi="Arial" w:cs="Arial"/>
          <w:color w:val="000000" w:themeColor="text1"/>
          <w:sz w:val="20"/>
          <w:szCs w:val="20"/>
        </w:rPr>
        <w:t>29. Manage voluntary associations where applicable, and ensure designations are registered and data uploaded where relevant.</w:t>
      </w:r>
    </w:p>
    <w:p w14:paraId="5412511B" w14:textId="4BB033A5" w:rsidR="00C23B36" w:rsidRPr="009E7646" w:rsidRDefault="00C23B36" w:rsidP="00CE4342">
      <w:pPr>
        <w:tabs>
          <w:tab w:val="left" w:pos="450"/>
          <w:tab w:val="left" w:pos="1160"/>
        </w:tabs>
        <w:spacing w:after="0" w:line="360" w:lineRule="auto"/>
        <w:ind w:left="90" w:hanging="90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30. From time to time, SAQA will prepare and apply quality standards relevant to Clauses 28- 29 to support the recognition, and re-recognition, of professional bodies.</w:t>
      </w:r>
    </w:p>
    <w:p w14:paraId="610EFAEB" w14:textId="77777777" w:rsidR="00C56FB6" w:rsidRPr="009E7646" w:rsidRDefault="00C56FB6" w:rsidP="00CE4342">
      <w:pPr>
        <w:pStyle w:val="ListParagraph"/>
        <w:tabs>
          <w:tab w:val="left" w:pos="1160"/>
        </w:tabs>
        <w:spacing w:after="0" w:line="36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</w:p>
    <w:p w14:paraId="3CCC441B" w14:textId="05655CEC" w:rsidR="00C56FB6" w:rsidRPr="009E7646" w:rsidRDefault="00C56FB6" w:rsidP="000F4720">
      <w:pPr>
        <w:pStyle w:val="Heading2"/>
        <w:numPr>
          <w:ilvl w:val="1"/>
          <w:numId w:val="42"/>
        </w:numPr>
        <w:tabs>
          <w:tab w:val="left" w:pos="630"/>
          <w:tab w:val="left" w:pos="990"/>
        </w:tabs>
        <w:spacing w:before="0" w:line="360" w:lineRule="auto"/>
        <w:ind w:left="36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bookmarkStart w:id="3" w:name="_Toc114229226"/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Criteria for the recognition of </w:t>
      </w:r>
      <w:r w:rsidR="00C23B36"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non-statutory </w:t>
      </w:r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professional bodies </w:t>
      </w:r>
      <w:r w:rsidR="00FE5007"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>for the purposes of the NQF</w:t>
      </w:r>
      <w:bookmarkEnd w:id="3"/>
    </w:p>
    <w:p w14:paraId="1B756109" w14:textId="77777777" w:rsidR="00A00434" w:rsidRPr="009E7646" w:rsidRDefault="00A00434" w:rsidP="00CE4342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29A107CD" w14:textId="43B7AEC3" w:rsidR="00C56FB6" w:rsidRPr="007030B9" w:rsidRDefault="00C56FB6" w:rsidP="00C41D56">
      <w:pPr>
        <w:pStyle w:val="ListParagraph"/>
        <w:tabs>
          <w:tab w:val="left" w:pos="1160"/>
        </w:tabs>
        <w:spacing w:after="0" w:line="36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A </w:t>
      </w:r>
      <w:r w:rsidR="002E2B31" w:rsidRPr="009E7646">
        <w:rPr>
          <w:rFonts w:ascii="Arial" w:hAnsi="Arial" w:cs="Arial"/>
          <w:color w:val="000000" w:themeColor="text1"/>
          <w:sz w:val="20"/>
          <w:szCs w:val="20"/>
        </w:rPr>
        <w:t>non-statutory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>body applying to be recognised as a professional body by SAQA will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 xml:space="preserve"> adhere to the existing policy </w:t>
      </w:r>
      <w:r w:rsidR="00C41D56">
        <w:rPr>
          <w:rFonts w:ascii="Arial" w:hAnsi="Arial" w:cs="Arial"/>
          <w:color w:val="000000" w:themeColor="text1"/>
          <w:sz w:val="20"/>
          <w:szCs w:val="20"/>
        </w:rPr>
        <w:t xml:space="preserve">and criteria 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>clauses.</w:t>
      </w:r>
    </w:p>
    <w:p w14:paraId="5DE4B981" w14:textId="77777777" w:rsidR="000A6428" w:rsidRPr="009E7646" w:rsidRDefault="000A6428" w:rsidP="00CE4342">
      <w:pPr>
        <w:pStyle w:val="ListParagraph"/>
        <w:tabs>
          <w:tab w:val="left" w:pos="1160"/>
        </w:tabs>
        <w:spacing w:after="0" w:line="36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</w:p>
    <w:p w14:paraId="75DCEFF2" w14:textId="27E33CAE" w:rsidR="00407192" w:rsidRPr="009E7646" w:rsidRDefault="00336B8B" w:rsidP="00CE4342">
      <w:pPr>
        <w:pStyle w:val="Heading1"/>
        <w:numPr>
          <w:ilvl w:val="0"/>
          <w:numId w:val="42"/>
        </w:numPr>
        <w:spacing w:before="0" w:line="360" w:lineRule="auto"/>
        <w:ind w:left="270" w:hanging="27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bookmarkStart w:id="4" w:name="_Toc114229227"/>
      <w:r w:rsidRPr="009E7646">
        <w:rPr>
          <w:rFonts w:ascii="Arial" w:hAnsi="Arial" w:cs="Arial"/>
          <w:b/>
          <w:bCs/>
          <w:color w:val="000000" w:themeColor="text1"/>
          <w:sz w:val="20"/>
          <w:szCs w:val="20"/>
        </w:rPr>
        <w:t>Summary</w:t>
      </w:r>
      <w:bookmarkEnd w:id="4"/>
    </w:p>
    <w:p w14:paraId="7BE6DB14" w14:textId="2B15AA80" w:rsidR="00203674" w:rsidRPr="009E7646" w:rsidRDefault="00203674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>Th</w:t>
      </w:r>
      <w:r w:rsidR="00336B8B" w:rsidRPr="009E7646">
        <w:rPr>
          <w:rFonts w:ascii="Arial" w:hAnsi="Arial" w:cs="Arial"/>
          <w:color w:val="000000" w:themeColor="text1"/>
          <w:sz w:val="20"/>
          <w:szCs w:val="20"/>
        </w:rPr>
        <w:t>ese</w:t>
      </w: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E5007" w:rsidRPr="009E7646">
        <w:rPr>
          <w:rFonts w:ascii="Arial" w:hAnsi="Arial" w:cs="Arial"/>
          <w:color w:val="000000" w:themeColor="text1"/>
          <w:sz w:val="20"/>
          <w:szCs w:val="20"/>
        </w:rPr>
        <w:t xml:space="preserve">proposed amendments </w:t>
      </w:r>
      <w:r w:rsidR="00336B8B" w:rsidRPr="009E7646">
        <w:rPr>
          <w:rFonts w:ascii="Arial" w:hAnsi="Arial" w:cs="Arial"/>
          <w:color w:val="000000" w:themeColor="text1"/>
          <w:sz w:val="20"/>
          <w:szCs w:val="20"/>
        </w:rPr>
        <w:t xml:space="preserve">to the Policy and Criteria are </w:t>
      </w:r>
      <w:r w:rsidR="007753EA" w:rsidRPr="009E7646">
        <w:rPr>
          <w:rFonts w:ascii="Arial" w:hAnsi="Arial" w:cs="Arial"/>
          <w:color w:val="000000" w:themeColor="text1"/>
          <w:sz w:val="20"/>
          <w:szCs w:val="20"/>
        </w:rPr>
        <w:t>designed to clarify some ambiguities and to</w:t>
      </w:r>
      <w:r w:rsidR="006D346E" w:rsidRPr="009E7646">
        <w:rPr>
          <w:rFonts w:ascii="Arial" w:hAnsi="Arial" w:cs="Arial"/>
          <w:color w:val="000000" w:themeColor="text1"/>
          <w:sz w:val="20"/>
          <w:szCs w:val="20"/>
        </w:rPr>
        <w:t xml:space="preserve"> create a common understanding of the 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 xml:space="preserve">two major categories of </w:t>
      </w:r>
      <w:r w:rsidR="006D346E" w:rsidRPr="009E7646">
        <w:rPr>
          <w:rFonts w:ascii="Arial" w:hAnsi="Arial" w:cs="Arial"/>
          <w:color w:val="000000" w:themeColor="text1"/>
          <w:sz w:val="20"/>
          <w:szCs w:val="20"/>
        </w:rPr>
        <w:t>professional bodies that SAQA recognises for the purposes of the</w:t>
      </w:r>
      <w:r w:rsidR="00336B8B" w:rsidRPr="009E7646">
        <w:rPr>
          <w:rFonts w:ascii="Arial" w:hAnsi="Arial" w:cs="Arial"/>
          <w:color w:val="000000" w:themeColor="text1"/>
          <w:sz w:val="20"/>
          <w:szCs w:val="20"/>
        </w:rPr>
        <w:t xml:space="preserve"> NQF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>i.e.</w:t>
      </w:r>
      <w:proofErr w:type="gramEnd"/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 xml:space="preserve"> statutory and non-statutory</w:t>
      </w:r>
      <w:r w:rsidR="006D346E" w:rsidRPr="009E7646">
        <w:rPr>
          <w:rFonts w:ascii="Arial" w:hAnsi="Arial" w:cs="Arial"/>
          <w:color w:val="000000" w:themeColor="text1"/>
          <w:sz w:val="20"/>
          <w:szCs w:val="20"/>
        </w:rPr>
        <w:t>.</w:t>
      </w:r>
      <w:r w:rsidR="005A16CF" w:rsidRPr="009E7646">
        <w:rPr>
          <w:rFonts w:ascii="Arial" w:hAnsi="Arial" w:cs="Arial"/>
          <w:color w:val="000000" w:themeColor="text1"/>
          <w:sz w:val="20"/>
          <w:szCs w:val="20"/>
        </w:rPr>
        <w:t xml:space="preserve"> These amendments</w:t>
      </w:r>
      <w:r w:rsidR="006D346E" w:rsidRPr="009E7646">
        <w:rPr>
          <w:rFonts w:ascii="Arial" w:hAnsi="Arial" w:cs="Arial"/>
          <w:color w:val="000000" w:themeColor="text1"/>
          <w:sz w:val="20"/>
          <w:szCs w:val="20"/>
        </w:rPr>
        <w:t xml:space="preserve"> create an environment </w:t>
      </w:r>
      <w:r w:rsidR="008C1347" w:rsidRPr="009E7646">
        <w:rPr>
          <w:rFonts w:ascii="Arial" w:hAnsi="Arial" w:cs="Arial"/>
          <w:color w:val="000000" w:themeColor="text1"/>
          <w:sz w:val="20"/>
          <w:szCs w:val="20"/>
        </w:rPr>
        <w:t>to align the practice and</w:t>
      </w:r>
      <w:r w:rsidR="007753EA" w:rsidRPr="009E7646">
        <w:rPr>
          <w:rFonts w:ascii="Arial" w:hAnsi="Arial" w:cs="Arial"/>
          <w:color w:val="000000" w:themeColor="text1"/>
          <w:sz w:val="20"/>
          <w:szCs w:val="20"/>
        </w:rPr>
        <w:t xml:space="preserve"> application of the policy and criteria for recognition of professional bodies and registration of professional designations</w:t>
      </w:r>
      <w:r w:rsidR="006963A5" w:rsidRPr="009E7646">
        <w:rPr>
          <w:rFonts w:ascii="Arial" w:hAnsi="Arial" w:cs="Arial"/>
          <w:color w:val="000000" w:themeColor="text1"/>
          <w:sz w:val="20"/>
          <w:szCs w:val="20"/>
        </w:rPr>
        <w:t xml:space="preserve"> (policy and criteria)</w:t>
      </w:r>
      <w:r w:rsidR="007753EA" w:rsidRPr="009E7646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0EC046AC" w14:textId="5132D8D3" w:rsidR="00D20FDC" w:rsidRPr="009E7646" w:rsidRDefault="00D20FDC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0C674F1" w14:textId="77777777" w:rsidR="00FF288D" w:rsidRDefault="005A16CF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lastRenderedPageBreak/>
        <w:t>Once agreed and approved, th</w:t>
      </w:r>
      <w:r w:rsidR="00D20FDC" w:rsidRPr="009E7646">
        <w:rPr>
          <w:rFonts w:ascii="Arial" w:hAnsi="Arial" w:cs="Arial"/>
          <w:color w:val="000000" w:themeColor="text1"/>
          <w:sz w:val="20"/>
          <w:szCs w:val="20"/>
        </w:rPr>
        <w:t xml:space="preserve">e </w:t>
      </w:r>
      <w:r w:rsidR="003160CB" w:rsidRPr="009E7646">
        <w:rPr>
          <w:rFonts w:ascii="Arial" w:hAnsi="Arial" w:cs="Arial"/>
          <w:color w:val="000000" w:themeColor="text1"/>
          <w:sz w:val="20"/>
          <w:szCs w:val="20"/>
        </w:rPr>
        <w:t>p</w:t>
      </w:r>
      <w:r w:rsidR="00D20FDC" w:rsidRPr="009E7646">
        <w:rPr>
          <w:rFonts w:ascii="Arial" w:hAnsi="Arial" w:cs="Arial"/>
          <w:color w:val="000000" w:themeColor="text1"/>
          <w:sz w:val="20"/>
          <w:szCs w:val="20"/>
        </w:rPr>
        <w:t>olicy statements will also be revised to cater for the two different categories.</w:t>
      </w:r>
      <w:r w:rsidR="006312A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2D8E6B49" w14:textId="77777777" w:rsidR="00FF288D" w:rsidRDefault="00FF288D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6B4EBC6" w14:textId="696BFE08" w:rsidR="00D20FDC" w:rsidRPr="009E7646" w:rsidRDefault="002E2B31" w:rsidP="00CE4342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</w:t>
      </w:r>
      <w:r w:rsidR="006312AD">
        <w:rPr>
          <w:rFonts w:ascii="Arial" w:hAnsi="Arial" w:cs="Arial"/>
          <w:color w:val="000000" w:themeColor="text1"/>
          <w:sz w:val="20"/>
          <w:szCs w:val="20"/>
        </w:rPr>
        <w:t xml:space="preserve">omments received in December 2022 </w:t>
      </w:r>
      <w:r>
        <w:rPr>
          <w:rFonts w:ascii="Arial" w:hAnsi="Arial" w:cs="Arial"/>
          <w:color w:val="000000" w:themeColor="text1"/>
          <w:sz w:val="20"/>
          <w:szCs w:val="20"/>
        </w:rPr>
        <w:t>were</w:t>
      </w:r>
      <w:r w:rsidR="006312AD">
        <w:rPr>
          <w:rFonts w:ascii="Arial" w:hAnsi="Arial" w:cs="Arial"/>
          <w:color w:val="000000" w:themeColor="text1"/>
          <w:sz w:val="20"/>
          <w:szCs w:val="20"/>
        </w:rPr>
        <w:t xml:space="preserve"> considered for the change in the </w:t>
      </w:r>
      <w:r w:rsidR="006312AD" w:rsidRPr="002E2B31">
        <w:rPr>
          <w:rFonts w:ascii="Arial" w:hAnsi="Arial" w:cs="Arial"/>
          <w:i/>
          <w:iCs/>
          <w:color w:val="000000" w:themeColor="text1"/>
          <w:sz w:val="20"/>
          <w:szCs w:val="20"/>
        </w:rPr>
        <w:t>Policy and Criteria</w:t>
      </w:r>
      <w:r w:rsidR="006312AD">
        <w:rPr>
          <w:rFonts w:ascii="Arial" w:hAnsi="Arial" w:cs="Arial"/>
          <w:color w:val="000000" w:themeColor="text1"/>
          <w:sz w:val="20"/>
          <w:szCs w:val="20"/>
        </w:rPr>
        <w:t xml:space="preserve"> in totality. Professional Bodies are therefore expected to comment on the </w:t>
      </w:r>
      <w:r w:rsidR="00FF288D">
        <w:rPr>
          <w:rFonts w:ascii="Arial" w:hAnsi="Arial" w:cs="Arial"/>
          <w:color w:val="000000" w:themeColor="text1"/>
          <w:sz w:val="20"/>
          <w:szCs w:val="20"/>
        </w:rPr>
        <w:t xml:space="preserve">change in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criteria proposed </w:t>
      </w:r>
      <w:r w:rsidR="00FF288D">
        <w:rPr>
          <w:rFonts w:ascii="Arial" w:hAnsi="Arial" w:cs="Arial"/>
          <w:color w:val="000000" w:themeColor="text1"/>
          <w:sz w:val="20"/>
          <w:szCs w:val="20"/>
        </w:rPr>
        <w:t>above</w:t>
      </w:r>
      <w:r w:rsidR="006312AD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4092B2C2" w14:textId="56E0848E" w:rsidR="00407192" w:rsidRPr="009E7646" w:rsidRDefault="00407192" w:rsidP="00F338D5">
      <w:pPr>
        <w:pStyle w:val="ListParagraph"/>
        <w:tabs>
          <w:tab w:val="left" w:pos="1160"/>
        </w:tabs>
        <w:spacing w:after="0" w:line="240" w:lineRule="auto"/>
        <w:ind w:left="1434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1E45457" w14:textId="62F724A9" w:rsidR="000A6428" w:rsidRPr="009E7646" w:rsidRDefault="000A6428" w:rsidP="000C599A">
      <w:pPr>
        <w:pStyle w:val="ListParagraph"/>
        <w:tabs>
          <w:tab w:val="left" w:pos="1160"/>
        </w:tabs>
        <w:spacing w:after="0" w:line="24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90531D3" w14:textId="51B84A26" w:rsidR="009B0853" w:rsidRPr="009E7646" w:rsidRDefault="00407192" w:rsidP="00D42E51">
      <w:pPr>
        <w:pStyle w:val="ListParagraph"/>
        <w:tabs>
          <w:tab w:val="left" w:pos="1160"/>
        </w:tabs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    </w:t>
      </w:r>
    </w:p>
    <w:p w14:paraId="16850458" w14:textId="77777777" w:rsidR="00163546" w:rsidRPr="009E7646" w:rsidRDefault="00163546" w:rsidP="00D42E51">
      <w:pPr>
        <w:pStyle w:val="ListParagraph"/>
        <w:tabs>
          <w:tab w:val="left" w:pos="1160"/>
        </w:tabs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4378B9E" w14:textId="77777777" w:rsidR="00407192" w:rsidRPr="009E7646" w:rsidRDefault="00407192" w:rsidP="00D42E51">
      <w:pPr>
        <w:pStyle w:val="ListParagraph"/>
        <w:tabs>
          <w:tab w:val="left" w:pos="1160"/>
        </w:tabs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F916291" w14:textId="72D4CAE9" w:rsidR="00477FD7" w:rsidRPr="009E7646" w:rsidRDefault="00477FD7" w:rsidP="007E724C">
      <w:pPr>
        <w:tabs>
          <w:tab w:val="left" w:pos="1160"/>
        </w:tabs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E78A68D" w14:textId="7FDC9264" w:rsidR="00C72EBA" w:rsidRPr="009E7646" w:rsidRDefault="00EF590E" w:rsidP="000E39EC">
      <w:pPr>
        <w:tabs>
          <w:tab w:val="left" w:pos="1160"/>
        </w:tabs>
        <w:jc w:val="both"/>
        <w:rPr>
          <w:rFonts w:ascii="Arial" w:hAnsi="Arial" w:cs="Arial"/>
          <w:noProof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noProof/>
          <w:color w:val="000000" w:themeColor="text1"/>
          <w:sz w:val="20"/>
          <w:szCs w:val="20"/>
        </w:rPr>
        <w:t xml:space="preserve">                                        </w:t>
      </w:r>
    </w:p>
    <w:p w14:paraId="77CD965F" w14:textId="375FBA3E" w:rsidR="0044280E" w:rsidRPr="009E7646" w:rsidRDefault="00EF590E" w:rsidP="000E39EC">
      <w:pPr>
        <w:tabs>
          <w:tab w:val="left" w:pos="1160"/>
        </w:tabs>
        <w:jc w:val="both"/>
        <w:rPr>
          <w:rFonts w:ascii="Arial" w:hAnsi="Arial" w:cs="Arial"/>
          <w:noProof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noProof/>
          <w:color w:val="000000" w:themeColor="text1"/>
          <w:sz w:val="20"/>
          <w:szCs w:val="20"/>
        </w:rPr>
        <w:t xml:space="preserve">                                                                                      </w:t>
      </w:r>
    </w:p>
    <w:p w14:paraId="6F7AFF92" w14:textId="52E18E3C" w:rsidR="008538A3" w:rsidRPr="009E7646" w:rsidRDefault="008538A3" w:rsidP="000E39EC">
      <w:pPr>
        <w:tabs>
          <w:tab w:val="left" w:pos="1160"/>
        </w:tabs>
        <w:jc w:val="both"/>
        <w:rPr>
          <w:rFonts w:ascii="Arial" w:hAnsi="Arial" w:cs="Arial"/>
          <w:noProof/>
          <w:color w:val="000000" w:themeColor="text1"/>
          <w:sz w:val="20"/>
          <w:szCs w:val="20"/>
        </w:rPr>
      </w:pPr>
    </w:p>
    <w:p w14:paraId="43269180" w14:textId="15B7F982" w:rsidR="008538A3" w:rsidRPr="009E7646" w:rsidRDefault="008538A3" w:rsidP="000E39EC">
      <w:pPr>
        <w:tabs>
          <w:tab w:val="left" w:pos="1160"/>
        </w:tabs>
        <w:jc w:val="both"/>
        <w:rPr>
          <w:rFonts w:ascii="Arial" w:hAnsi="Arial" w:cs="Arial"/>
          <w:noProof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noProof/>
          <w:color w:val="000000" w:themeColor="text1"/>
          <w:sz w:val="20"/>
          <w:szCs w:val="20"/>
        </w:rPr>
        <w:t xml:space="preserve">  </w:t>
      </w:r>
    </w:p>
    <w:p w14:paraId="36FC1224" w14:textId="3746F95E" w:rsidR="00EF590E" w:rsidRPr="009E7646" w:rsidRDefault="00CA355D" w:rsidP="000E39EC">
      <w:pPr>
        <w:tabs>
          <w:tab w:val="left" w:pos="1160"/>
        </w:tabs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     </w:t>
      </w:r>
    </w:p>
    <w:p w14:paraId="4241FF41" w14:textId="2BE4C752" w:rsidR="0044280E" w:rsidRPr="009E7646" w:rsidRDefault="008538A3" w:rsidP="0044280E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E7646">
        <w:rPr>
          <w:rFonts w:ascii="Arial" w:hAnsi="Arial" w:cs="Arial"/>
          <w:color w:val="000000" w:themeColor="text1"/>
          <w:sz w:val="20"/>
          <w:szCs w:val="20"/>
        </w:rPr>
        <w:t xml:space="preserve">                                                                                                    </w:t>
      </w:r>
    </w:p>
    <w:sectPr w:rsidR="0044280E" w:rsidRPr="009E7646" w:rsidSect="000F4720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FCB33" w14:textId="77777777" w:rsidR="002418AC" w:rsidRDefault="002418AC" w:rsidP="0022037A">
      <w:pPr>
        <w:spacing w:after="0" w:line="240" w:lineRule="auto"/>
      </w:pPr>
      <w:r>
        <w:separator/>
      </w:r>
    </w:p>
  </w:endnote>
  <w:endnote w:type="continuationSeparator" w:id="0">
    <w:p w14:paraId="0E95E110" w14:textId="77777777" w:rsidR="002418AC" w:rsidRDefault="002418AC" w:rsidP="00220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12402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7A3C2A" w14:textId="08B18171" w:rsidR="0022037A" w:rsidRDefault="00E22F60">
        <w:pPr>
          <w:pStyle w:val="Footer"/>
          <w:jc w:val="right"/>
        </w:pPr>
        <w:proofErr w:type="spellStart"/>
        <w:r>
          <w:t>i</w:t>
        </w:r>
        <w:proofErr w:type="spellEnd"/>
      </w:p>
    </w:sdtContent>
  </w:sdt>
  <w:p w14:paraId="696EB872" w14:textId="4998BB38" w:rsidR="0022037A" w:rsidRPr="00AF5D12" w:rsidRDefault="00AF5D12">
    <w:pPr>
      <w:pStyle w:val="Footer"/>
      <w:rPr>
        <w:rFonts w:ascii="Arial" w:hAnsi="Arial" w:cs="Arial"/>
        <w:sz w:val="18"/>
        <w:szCs w:val="18"/>
      </w:rPr>
    </w:pPr>
    <w:r w:rsidRPr="00AF5D12">
      <w:rPr>
        <w:rFonts w:ascii="Arial" w:hAnsi="Arial" w:cs="Arial"/>
        <w:sz w:val="18"/>
        <w:szCs w:val="18"/>
      </w:rPr>
      <w:t>26 July 2022 version 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34114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0711DF" w14:textId="77777777" w:rsidR="00E22F60" w:rsidRDefault="00E22F6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456F61" w14:textId="66FB3CA5" w:rsidR="00E22F60" w:rsidRDefault="00E22F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81CB0" w14:textId="77777777" w:rsidR="002418AC" w:rsidRDefault="002418AC" w:rsidP="0022037A">
      <w:pPr>
        <w:spacing w:after="0" w:line="240" w:lineRule="auto"/>
      </w:pPr>
      <w:r>
        <w:separator/>
      </w:r>
    </w:p>
  </w:footnote>
  <w:footnote w:type="continuationSeparator" w:id="0">
    <w:p w14:paraId="205C828C" w14:textId="77777777" w:rsidR="002418AC" w:rsidRDefault="002418AC" w:rsidP="002203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E26E8"/>
    <w:multiLevelType w:val="hybridMultilevel"/>
    <w:tmpl w:val="A002060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6091E"/>
    <w:multiLevelType w:val="hybridMultilevel"/>
    <w:tmpl w:val="228261D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C6041"/>
    <w:multiLevelType w:val="hybridMultilevel"/>
    <w:tmpl w:val="C8003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B51FB"/>
    <w:multiLevelType w:val="hybridMultilevel"/>
    <w:tmpl w:val="9F02B9BE"/>
    <w:lvl w:ilvl="0" w:tplc="12629B2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1110FE"/>
    <w:multiLevelType w:val="hybridMultilevel"/>
    <w:tmpl w:val="3FDC2F8E"/>
    <w:lvl w:ilvl="0" w:tplc="1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CD61C2B"/>
    <w:multiLevelType w:val="hybridMultilevel"/>
    <w:tmpl w:val="9A5C6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C43AC7"/>
    <w:multiLevelType w:val="hybridMultilevel"/>
    <w:tmpl w:val="981E6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37BAA"/>
    <w:multiLevelType w:val="hybridMultilevel"/>
    <w:tmpl w:val="F3FCB4B4"/>
    <w:lvl w:ilvl="0" w:tplc="1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6351836"/>
    <w:multiLevelType w:val="hybridMultilevel"/>
    <w:tmpl w:val="85F0B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A52449"/>
    <w:multiLevelType w:val="hybridMultilevel"/>
    <w:tmpl w:val="5682271C"/>
    <w:lvl w:ilvl="0" w:tplc="1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8C331F8"/>
    <w:multiLevelType w:val="multilevel"/>
    <w:tmpl w:val="F6CCAAAC"/>
    <w:lvl w:ilvl="0">
      <w:start w:val="1"/>
      <w:numFmt w:val="decimal"/>
      <w:lvlText w:val="2.%1"/>
      <w:lvlJc w:val="left"/>
      <w:pPr>
        <w:ind w:left="360" w:hanging="360"/>
      </w:pPr>
      <w:rPr>
        <w:rFonts w:ascii="Arial" w:hAnsi="Arial" w:hint="default"/>
      </w:rPr>
    </w:lvl>
    <w:lvl w:ilvl="1">
      <w:start w:val="1"/>
      <w:numFmt w:val="none"/>
      <w:lvlText w:val="2.1 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18FE0583"/>
    <w:multiLevelType w:val="hybridMultilevel"/>
    <w:tmpl w:val="B7F831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40215"/>
    <w:multiLevelType w:val="multilevel"/>
    <w:tmpl w:val="137E17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3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800" w:hanging="1800"/>
      </w:pPr>
      <w:rPr>
        <w:rFonts w:hint="default"/>
      </w:rPr>
    </w:lvl>
  </w:abstractNum>
  <w:abstractNum w:abstractNumId="13" w15:restartNumberingAfterBreak="0">
    <w:nsid w:val="26623859"/>
    <w:multiLevelType w:val="hybridMultilevel"/>
    <w:tmpl w:val="FEC21192"/>
    <w:lvl w:ilvl="0" w:tplc="1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AA1165B"/>
    <w:multiLevelType w:val="hybridMultilevel"/>
    <w:tmpl w:val="F710DE1A"/>
    <w:lvl w:ilvl="0" w:tplc="FFB8C7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0C1BE7"/>
    <w:multiLevelType w:val="hybridMultilevel"/>
    <w:tmpl w:val="454CD904"/>
    <w:lvl w:ilvl="0" w:tplc="1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A6556F"/>
    <w:multiLevelType w:val="hybridMultilevel"/>
    <w:tmpl w:val="7CCC3692"/>
    <w:lvl w:ilvl="0" w:tplc="1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781B42"/>
    <w:multiLevelType w:val="hybridMultilevel"/>
    <w:tmpl w:val="F52896B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0042A"/>
    <w:multiLevelType w:val="hybridMultilevel"/>
    <w:tmpl w:val="F30A82C6"/>
    <w:lvl w:ilvl="0" w:tplc="E0B2B504">
      <w:start w:val="1"/>
      <w:numFmt w:val="decimal"/>
      <w:lvlText w:val="2.6.1.%1"/>
      <w:lvlJc w:val="left"/>
      <w:pPr>
        <w:ind w:left="99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 w15:restartNumberingAfterBreak="0">
    <w:nsid w:val="3FFA1B4D"/>
    <w:multiLevelType w:val="hybridMultilevel"/>
    <w:tmpl w:val="1690E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B46E5A"/>
    <w:multiLevelType w:val="hybridMultilevel"/>
    <w:tmpl w:val="A71A41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591052"/>
    <w:multiLevelType w:val="hybridMultilevel"/>
    <w:tmpl w:val="38F8DA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8B0411"/>
    <w:multiLevelType w:val="hybridMultilevel"/>
    <w:tmpl w:val="2D8A6E9A"/>
    <w:lvl w:ilvl="0" w:tplc="CADAB494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8CB4E6A"/>
    <w:multiLevelType w:val="hybridMultilevel"/>
    <w:tmpl w:val="10944BF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1F586F"/>
    <w:multiLevelType w:val="hybridMultilevel"/>
    <w:tmpl w:val="5A4EE92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C07DD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BA123D3"/>
    <w:multiLevelType w:val="hybridMultilevel"/>
    <w:tmpl w:val="AA70F66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C04B7B"/>
    <w:multiLevelType w:val="hybridMultilevel"/>
    <w:tmpl w:val="085E462A"/>
    <w:lvl w:ilvl="0" w:tplc="29B2F41A">
      <w:start w:val="1"/>
      <w:numFmt w:val="decimal"/>
      <w:lvlText w:val="2.%1"/>
      <w:lvlJc w:val="left"/>
      <w:pPr>
        <w:ind w:left="150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8" w15:restartNumberingAfterBreak="0">
    <w:nsid w:val="4C397217"/>
    <w:multiLevelType w:val="hybridMultilevel"/>
    <w:tmpl w:val="D54A00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7206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E746B4A"/>
    <w:multiLevelType w:val="hybridMultilevel"/>
    <w:tmpl w:val="8EFAB57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4E8C04FC"/>
    <w:multiLevelType w:val="multilevel"/>
    <w:tmpl w:val="5C22F9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1 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558216F0"/>
    <w:multiLevelType w:val="multilevel"/>
    <w:tmpl w:val="6E7857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u w:val="single"/>
      </w:rPr>
    </w:lvl>
  </w:abstractNum>
  <w:abstractNum w:abstractNumId="33" w15:restartNumberingAfterBreak="0">
    <w:nsid w:val="55B95140"/>
    <w:multiLevelType w:val="hybridMultilevel"/>
    <w:tmpl w:val="A972F318"/>
    <w:lvl w:ilvl="0" w:tplc="A9FCCF0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1A580A"/>
    <w:multiLevelType w:val="hybridMultilevel"/>
    <w:tmpl w:val="65B42A6E"/>
    <w:lvl w:ilvl="0" w:tplc="2B2CC4E0">
      <w:start w:val="2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7B209FB"/>
    <w:multiLevelType w:val="hybridMultilevel"/>
    <w:tmpl w:val="2FF660E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E03870"/>
    <w:multiLevelType w:val="hybridMultilevel"/>
    <w:tmpl w:val="D0BA1E6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214355"/>
    <w:multiLevelType w:val="hybridMultilevel"/>
    <w:tmpl w:val="925EA3E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9568C8"/>
    <w:multiLevelType w:val="multilevel"/>
    <w:tmpl w:val="30CE9A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89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232" w:hanging="1800"/>
      </w:pPr>
      <w:rPr>
        <w:rFonts w:hint="default"/>
      </w:rPr>
    </w:lvl>
  </w:abstractNum>
  <w:abstractNum w:abstractNumId="39" w15:restartNumberingAfterBreak="0">
    <w:nsid w:val="64CE0275"/>
    <w:multiLevelType w:val="hybridMultilevel"/>
    <w:tmpl w:val="D37E106C"/>
    <w:lvl w:ilvl="0" w:tplc="FFFFFFFF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0676A8"/>
    <w:multiLevelType w:val="hybridMultilevel"/>
    <w:tmpl w:val="9F3C3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251240"/>
    <w:multiLevelType w:val="hybridMultilevel"/>
    <w:tmpl w:val="D37E106C"/>
    <w:lvl w:ilvl="0" w:tplc="FFFFFFFF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8D115F"/>
    <w:multiLevelType w:val="hybridMultilevel"/>
    <w:tmpl w:val="2F98319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E031CA"/>
    <w:multiLevelType w:val="hybridMultilevel"/>
    <w:tmpl w:val="AD9A9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873EE9"/>
    <w:multiLevelType w:val="hybridMultilevel"/>
    <w:tmpl w:val="84624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DBD46EF"/>
    <w:multiLevelType w:val="hybridMultilevel"/>
    <w:tmpl w:val="101EA43E"/>
    <w:lvl w:ilvl="0" w:tplc="8098DE9C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1AEF808">
      <w:start w:val="1"/>
      <w:numFmt w:val="lowerLetter"/>
      <w:lvlText w:val="%2."/>
      <w:lvlJc w:val="left"/>
      <w:pPr>
        <w:ind w:left="820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A440BF2">
      <w:start w:val="1"/>
      <w:numFmt w:val="lowerRoman"/>
      <w:lvlText w:val="%3."/>
      <w:lvlJc w:val="left"/>
      <w:pPr>
        <w:ind w:left="1540" w:hanging="48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BE78BA20">
      <w:numFmt w:val="bullet"/>
      <w:lvlText w:val="•"/>
      <w:lvlJc w:val="left"/>
      <w:pPr>
        <w:ind w:left="960" w:hanging="488"/>
      </w:pPr>
      <w:rPr>
        <w:rFonts w:hint="default"/>
        <w:lang w:val="en-US" w:eastAsia="en-US" w:bidi="ar-SA"/>
      </w:rPr>
    </w:lvl>
    <w:lvl w:ilvl="4" w:tplc="168E9C84">
      <w:numFmt w:val="bullet"/>
      <w:lvlText w:val="•"/>
      <w:lvlJc w:val="left"/>
      <w:pPr>
        <w:ind w:left="1540" w:hanging="488"/>
      </w:pPr>
      <w:rPr>
        <w:rFonts w:hint="default"/>
        <w:lang w:val="en-US" w:eastAsia="en-US" w:bidi="ar-SA"/>
      </w:rPr>
    </w:lvl>
    <w:lvl w:ilvl="5" w:tplc="088C5A8A">
      <w:numFmt w:val="bullet"/>
      <w:lvlText w:val="•"/>
      <w:lvlJc w:val="left"/>
      <w:pPr>
        <w:ind w:left="2825" w:hanging="488"/>
      </w:pPr>
      <w:rPr>
        <w:rFonts w:hint="default"/>
        <w:lang w:val="en-US" w:eastAsia="en-US" w:bidi="ar-SA"/>
      </w:rPr>
    </w:lvl>
    <w:lvl w:ilvl="6" w:tplc="D762452E">
      <w:numFmt w:val="bullet"/>
      <w:lvlText w:val="•"/>
      <w:lvlJc w:val="left"/>
      <w:pPr>
        <w:ind w:left="4110" w:hanging="488"/>
      </w:pPr>
      <w:rPr>
        <w:rFonts w:hint="default"/>
        <w:lang w:val="en-US" w:eastAsia="en-US" w:bidi="ar-SA"/>
      </w:rPr>
    </w:lvl>
    <w:lvl w:ilvl="7" w:tplc="486263BC">
      <w:numFmt w:val="bullet"/>
      <w:lvlText w:val="•"/>
      <w:lvlJc w:val="left"/>
      <w:pPr>
        <w:ind w:left="5395" w:hanging="488"/>
      </w:pPr>
      <w:rPr>
        <w:rFonts w:hint="default"/>
        <w:lang w:val="en-US" w:eastAsia="en-US" w:bidi="ar-SA"/>
      </w:rPr>
    </w:lvl>
    <w:lvl w:ilvl="8" w:tplc="9010534C">
      <w:numFmt w:val="bullet"/>
      <w:lvlText w:val="•"/>
      <w:lvlJc w:val="left"/>
      <w:pPr>
        <w:ind w:left="6680" w:hanging="488"/>
      </w:pPr>
      <w:rPr>
        <w:rFonts w:hint="default"/>
        <w:lang w:val="en-US" w:eastAsia="en-US" w:bidi="ar-SA"/>
      </w:rPr>
    </w:lvl>
  </w:abstractNum>
  <w:abstractNum w:abstractNumId="46" w15:restartNumberingAfterBreak="0">
    <w:nsid w:val="6F0C00F0"/>
    <w:multiLevelType w:val="multilevel"/>
    <w:tmpl w:val="294A47D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47" w15:restartNumberingAfterBreak="0">
    <w:nsid w:val="7359002A"/>
    <w:multiLevelType w:val="hybridMultilevel"/>
    <w:tmpl w:val="D37E106C"/>
    <w:lvl w:ilvl="0" w:tplc="FE80371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3985F44"/>
    <w:multiLevelType w:val="multilevel"/>
    <w:tmpl w:val="0C2437BE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517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6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6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400" w:hanging="1800"/>
      </w:pPr>
      <w:rPr>
        <w:rFonts w:hint="default"/>
      </w:rPr>
    </w:lvl>
  </w:abstractNum>
  <w:abstractNum w:abstractNumId="49" w15:restartNumberingAfterBreak="0">
    <w:nsid w:val="74A64B11"/>
    <w:multiLevelType w:val="multilevel"/>
    <w:tmpl w:val="6E7857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u w:val="single"/>
      </w:rPr>
    </w:lvl>
  </w:abstractNum>
  <w:abstractNum w:abstractNumId="50" w15:restartNumberingAfterBreak="0">
    <w:nsid w:val="773340C8"/>
    <w:multiLevelType w:val="hybridMultilevel"/>
    <w:tmpl w:val="D1D6A248"/>
    <w:lvl w:ilvl="0" w:tplc="2F3A408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2B65BC"/>
    <w:multiLevelType w:val="hybridMultilevel"/>
    <w:tmpl w:val="733C5AA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9D665EA"/>
    <w:multiLevelType w:val="hybridMultilevel"/>
    <w:tmpl w:val="28DAA20C"/>
    <w:lvl w:ilvl="0" w:tplc="29B2F41A">
      <w:start w:val="1"/>
      <w:numFmt w:val="decimal"/>
      <w:lvlText w:val="2.%1"/>
      <w:lvlJc w:val="left"/>
      <w:pPr>
        <w:ind w:left="72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A27732A"/>
    <w:multiLevelType w:val="multilevel"/>
    <w:tmpl w:val="5C22F9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1 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4" w15:restartNumberingAfterBreak="0">
    <w:nsid w:val="7AEE5A32"/>
    <w:multiLevelType w:val="hybridMultilevel"/>
    <w:tmpl w:val="188C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B66501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52473815">
    <w:abstractNumId w:val="6"/>
  </w:num>
  <w:num w:numId="2" w16cid:durableId="1768382800">
    <w:abstractNumId w:val="17"/>
  </w:num>
  <w:num w:numId="3" w16cid:durableId="2141607012">
    <w:abstractNumId w:val="36"/>
  </w:num>
  <w:num w:numId="4" w16cid:durableId="1760833285">
    <w:abstractNumId w:val="8"/>
  </w:num>
  <w:num w:numId="5" w16cid:durableId="1035078947">
    <w:abstractNumId w:val="44"/>
  </w:num>
  <w:num w:numId="6" w16cid:durableId="643462088">
    <w:abstractNumId w:val="40"/>
  </w:num>
  <w:num w:numId="7" w16cid:durableId="1483039384">
    <w:abstractNumId w:val="19"/>
  </w:num>
  <w:num w:numId="8" w16cid:durableId="873155934">
    <w:abstractNumId w:val="5"/>
  </w:num>
  <w:num w:numId="9" w16cid:durableId="1876036093">
    <w:abstractNumId w:val="54"/>
  </w:num>
  <w:num w:numId="10" w16cid:durableId="1058744681">
    <w:abstractNumId w:val="43"/>
  </w:num>
  <w:num w:numId="11" w16cid:durableId="1187595407">
    <w:abstractNumId w:val="42"/>
  </w:num>
  <w:num w:numId="12" w16cid:durableId="1514565296">
    <w:abstractNumId w:val="0"/>
  </w:num>
  <w:num w:numId="13" w16cid:durableId="1463353426">
    <w:abstractNumId w:val="1"/>
  </w:num>
  <w:num w:numId="14" w16cid:durableId="2064794860">
    <w:abstractNumId w:val="21"/>
  </w:num>
  <w:num w:numId="15" w16cid:durableId="2001496465">
    <w:abstractNumId w:val="26"/>
  </w:num>
  <w:num w:numId="16" w16cid:durableId="1037849865">
    <w:abstractNumId w:val="28"/>
  </w:num>
  <w:num w:numId="17" w16cid:durableId="871845664">
    <w:abstractNumId w:val="20"/>
  </w:num>
  <w:num w:numId="18" w16cid:durableId="549460714">
    <w:abstractNumId w:val="37"/>
  </w:num>
  <w:num w:numId="19" w16cid:durableId="1601373018">
    <w:abstractNumId w:val="24"/>
  </w:num>
  <w:num w:numId="20" w16cid:durableId="672757807">
    <w:abstractNumId w:val="35"/>
  </w:num>
  <w:num w:numId="21" w16cid:durableId="204609568">
    <w:abstractNumId w:val="23"/>
  </w:num>
  <w:num w:numId="22" w16cid:durableId="313413011">
    <w:abstractNumId w:val="16"/>
  </w:num>
  <w:num w:numId="23" w16cid:durableId="1986397651">
    <w:abstractNumId w:val="15"/>
  </w:num>
  <w:num w:numId="24" w16cid:durableId="581765255">
    <w:abstractNumId w:val="33"/>
  </w:num>
  <w:num w:numId="25" w16cid:durableId="1756393458">
    <w:abstractNumId w:val="38"/>
  </w:num>
  <w:num w:numId="26" w16cid:durableId="1485319774">
    <w:abstractNumId w:val="4"/>
  </w:num>
  <w:num w:numId="27" w16cid:durableId="218320337">
    <w:abstractNumId w:val="9"/>
  </w:num>
  <w:num w:numId="28" w16cid:durableId="1305428356">
    <w:abstractNumId w:val="13"/>
  </w:num>
  <w:num w:numId="29" w16cid:durableId="660159208">
    <w:abstractNumId w:val="7"/>
  </w:num>
  <w:num w:numId="30" w16cid:durableId="1346052345">
    <w:abstractNumId w:val="22"/>
  </w:num>
  <w:num w:numId="31" w16cid:durableId="64454424">
    <w:abstractNumId w:val="47"/>
  </w:num>
  <w:num w:numId="32" w16cid:durableId="1856458077">
    <w:abstractNumId w:val="39"/>
  </w:num>
  <w:num w:numId="33" w16cid:durableId="1276138934">
    <w:abstractNumId w:val="41"/>
  </w:num>
  <w:num w:numId="34" w16cid:durableId="325402432">
    <w:abstractNumId w:val="45"/>
  </w:num>
  <w:num w:numId="35" w16cid:durableId="1331905791">
    <w:abstractNumId w:val="49"/>
  </w:num>
  <w:num w:numId="36" w16cid:durableId="380792083">
    <w:abstractNumId w:val="18"/>
  </w:num>
  <w:num w:numId="37" w16cid:durableId="1528063374">
    <w:abstractNumId w:val="32"/>
  </w:num>
  <w:num w:numId="38" w16cid:durableId="212472687">
    <w:abstractNumId w:val="25"/>
  </w:num>
  <w:num w:numId="39" w16cid:durableId="249700653">
    <w:abstractNumId w:val="52"/>
  </w:num>
  <w:num w:numId="40" w16cid:durableId="1924679102">
    <w:abstractNumId w:val="46"/>
  </w:num>
  <w:num w:numId="41" w16cid:durableId="527137221">
    <w:abstractNumId w:val="30"/>
  </w:num>
  <w:num w:numId="42" w16cid:durableId="1896307523">
    <w:abstractNumId w:val="48"/>
  </w:num>
  <w:num w:numId="43" w16cid:durableId="1689020364">
    <w:abstractNumId w:val="29"/>
  </w:num>
  <w:num w:numId="44" w16cid:durableId="1319578971">
    <w:abstractNumId w:val="55"/>
  </w:num>
  <w:num w:numId="45" w16cid:durableId="1960721421">
    <w:abstractNumId w:val="53"/>
  </w:num>
  <w:num w:numId="46" w16cid:durableId="1298611419">
    <w:abstractNumId w:val="31"/>
  </w:num>
  <w:num w:numId="47" w16cid:durableId="655770534">
    <w:abstractNumId w:val="10"/>
  </w:num>
  <w:num w:numId="48" w16cid:durableId="1780367766">
    <w:abstractNumId w:val="27"/>
  </w:num>
  <w:num w:numId="49" w16cid:durableId="584190955">
    <w:abstractNumId w:val="12"/>
  </w:num>
  <w:num w:numId="50" w16cid:durableId="671690308">
    <w:abstractNumId w:val="34"/>
  </w:num>
  <w:num w:numId="51" w16cid:durableId="202787450">
    <w:abstractNumId w:val="11"/>
  </w:num>
  <w:num w:numId="52" w16cid:durableId="1048804043">
    <w:abstractNumId w:val="51"/>
  </w:num>
  <w:num w:numId="53" w16cid:durableId="1956059510">
    <w:abstractNumId w:val="14"/>
  </w:num>
  <w:num w:numId="54" w16cid:durableId="1421684512">
    <w:abstractNumId w:val="3"/>
  </w:num>
  <w:num w:numId="55" w16cid:durableId="800802871">
    <w:abstractNumId w:val="50"/>
  </w:num>
  <w:num w:numId="56" w16cid:durableId="798575924">
    <w:abstractNumId w:val="2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B54"/>
    <w:rsid w:val="0000680D"/>
    <w:rsid w:val="00022475"/>
    <w:rsid w:val="00027635"/>
    <w:rsid w:val="00036EAE"/>
    <w:rsid w:val="0004014A"/>
    <w:rsid w:val="00051050"/>
    <w:rsid w:val="000622ED"/>
    <w:rsid w:val="00064169"/>
    <w:rsid w:val="000642C8"/>
    <w:rsid w:val="00067318"/>
    <w:rsid w:val="00070DAB"/>
    <w:rsid w:val="00072D66"/>
    <w:rsid w:val="000748DF"/>
    <w:rsid w:val="000914C2"/>
    <w:rsid w:val="000A6428"/>
    <w:rsid w:val="000B229E"/>
    <w:rsid w:val="000C5453"/>
    <w:rsid w:val="000C599A"/>
    <w:rsid w:val="000C64F5"/>
    <w:rsid w:val="000D4133"/>
    <w:rsid w:val="000D55E9"/>
    <w:rsid w:val="000D5D7A"/>
    <w:rsid w:val="000E39EC"/>
    <w:rsid w:val="000F4720"/>
    <w:rsid w:val="00104361"/>
    <w:rsid w:val="0012643A"/>
    <w:rsid w:val="00126471"/>
    <w:rsid w:val="00126F93"/>
    <w:rsid w:val="00130E08"/>
    <w:rsid w:val="00135289"/>
    <w:rsid w:val="00155F6D"/>
    <w:rsid w:val="0016344A"/>
    <w:rsid w:val="00163546"/>
    <w:rsid w:val="001673D4"/>
    <w:rsid w:val="00175515"/>
    <w:rsid w:val="00184B7B"/>
    <w:rsid w:val="00194F58"/>
    <w:rsid w:val="001A7B64"/>
    <w:rsid w:val="001B3478"/>
    <w:rsid w:val="001B34FC"/>
    <w:rsid w:val="001D02C9"/>
    <w:rsid w:val="001E470E"/>
    <w:rsid w:val="001F296E"/>
    <w:rsid w:val="00203674"/>
    <w:rsid w:val="00214B4A"/>
    <w:rsid w:val="00215FBC"/>
    <w:rsid w:val="0022037A"/>
    <w:rsid w:val="00227375"/>
    <w:rsid w:val="00237E7F"/>
    <w:rsid w:val="002418AC"/>
    <w:rsid w:val="00243E34"/>
    <w:rsid w:val="0025046C"/>
    <w:rsid w:val="00250BAD"/>
    <w:rsid w:val="002528C7"/>
    <w:rsid w:val="002555E1"/>
    <w:rsid w:val="00256DCC"/>
    <w:rsid w:val="00266AFB"/>
    <w:rsid w:val="00266B48"/>
    <w:rsid w:val="00266EAB"/>
    <w:rsid w:val="0028208C"/>
    <w:rsid w:val="0029381B"/>
    <w:rsid w:val="00295DC1"/>
    <w:rsid w:val="00296EFB"/>
    <w:rsid w:val="002A4632"/>
    <w:rsid w:val="002B7B27"/>
    <w:rsid w:val="002C4DD8"/>
    <w:rsid w:val="002E2B31"/>
    <w:rsid w:val="002F25AD"/>
    <w:rsid w:val="0030718F"/>
    <w:rsid w:val="00311533"/>
    <w:rsid w:val="003120C1"/>
    <w:rsid w:val="00315BD3"/>
    <w:rsid w:val="003160CB"/>
    <w:rsid w:val="0031656C"/>
    <w:rsid w:val="0032353E"/>
    <w:rsid w:val="0033199C"/>
    <w:rsid w:val="00331C3F"/>
    <w:rsid w:val="00336B8B"/>
    <w:rsid w:val="00336CED"/>
    <w:rsid w:val="003405D6"/>
    <w:rsid w:val="00344067"/>
    <w:rsid w:val="0034525E"/>
    <w:rsid w:val="00352C15"/>
    <w:rsid w:val="003636E4"/>
    <w:rsid w:val="003833D6"/>
    <w:rsid w:val="003857FB"/>
    <w:rsid w:val="0038601A"/>
    <w:rsid w:val="00394D8F"/>
    <w:rsid w:val="003B0FE3"/>
    <w:rsid w:val="003E509C"/>
    <w:rsid w:val="003F6B69"/>
    <w:rsid w:val="00401DA5"/>
    <w:rsid w:val="004025F6"/>
    <w:rsid w:val="00407192"/>
    <w:rsid w:val="00412455"/>
    <w:rsid w:val="00413A1B"/>
    <w:rsid w:val="00414876"/>
    <w:rsid w:val="00414D05"/>
    <w:rsid w:val="004174B7"/>
    <w:rsid w:val="0042232A"/>
    <w:rsid w:val="004340CE"/>
    <w:rsid w:val="0044280E"/>
    <w:rsid w:val="004666F1"/>
    <w:rsid w:val="00477054"/>
    <w:rsid w:val="00477FD7"/>
    <w:rsid w:val="00491B24"/>
    <w:rsid w:val="00495932"/>
    <w:rsid w:val="004A2A60"/>
    <w:rsid w:val="004A7555"/>
    <w:rsid w:val="004C591F"/>
    <w:rsid w:val="004F21A7"/>
    <w:rsid w:val="00501F6D"/>
    <w:rsid w:val="00506BB6"/>
    <w:rsid w:val="00507AE9"/>
    <w:rsid w:val="005101E1"/>
    <w:rsid w:val="005172F4"/>
    <w:rsid w:val="0054547C"/>
    <w:rsid w:val="00547783"/>
    <w:rsid w:val="00556F1B"/>
    <w:rsid w:val="00557E32"/>
    <w:rsid w:val="00570AF4"/>
    <w:rsid w:val="00572BF9"/>
    <w:rsid w:val="005A16CF"/>
    <w:rsid w:val="005A4A44"/>
    <w:rsid w:val="005C7722"/>
    <w:rsid w:val="005D525D"/>
    <w:rsid w:val="005E2932"/>
    <w:rsid w:val="005F000E"/>
    <w:rsid w:val="00603E08"/>
    <w:rsid w:val="00605BBA"/>
    <w:rsid w:val="00615B54"/>
    <w:rsid w:val="00625A03"/>
    <w:rsid w:val="006266DA"/>
    <w:rsid w:val="006275DB"/>
    <w:rsid w:val="006306D8"/>
    <w:rsid w:val="006312AD"/>
    <w:rsid w:val="006451E2"/>
    <w:rsid w:val="006466D3"/>
    <w:rsid w:val="0065414E"/>
    <w:rsid w:val="006557E0"/>
    <w:rsid w:val="00666A3C"/>
    <w:rsid w:val="0067709D"/>
    <w:rsid w:val="006805B4"/>
    <w:rsid w:val="006853C0"/>
    <w:rsid w:val="00686B96"/>
    <w:rsid w:val="0069092E"/>
    <w:rsid w:val="006944E3"/>
    <w:rsid w:val="006963A5"/>
    <w:rsid w:val="006A228E"/>
    <w:rsid w:val="006A2DE5"/>
    <w:rsid w:val="006A3B76"/>
    <w:rsid w:val="006A7A0B"/>
    <w:rsid w:val="006B27B7"/>
    <w:rsid w:val="006B6128"/>
    <w:rsid w:val="006C1AE7"/>
    <w:rsid w:val="006C3A2F"/>
    <w:rsid w:val="006D346E"/>
    <w:rsid w:val="006E0CB0"/>
    <w:rsid w:val="006E1C3B"/>
    <w:rsid w:val="006E450D"/>
    <w:rsid w:val="006E5305"/>
    <w:rsid w:val="006F3807"/>
    <w:rsid w:val="006F4EFE"/>
    <w:rsid w:val="006F6145"/>
    <w:rsid w:val="007022EC"/>
    <w:rsid w:val="007030B9"/>
    <w:rsid w:val="00705C54"/>
    <w:rsid w:val="00710334"/>
    <w:rsid w:val="00711E9B"/>
    <w:rsid w:val="00714CF4"/>
    <w:rsid w:val="007257DE"/>
    <w:rsid w:val="0072691C"/>
    <w:rsid w:val="00737E17"/>
    <w:rsid w:val="00755A93"/>
    <w:rsid w:val="00764176"/>
    <w:rsid w:val="00765A0D"/>
    <w:rsid w:val="00772A99"/>
    <w:rsid w:val="007753EA"/>
    <w:rsid w:val="00784708"/>
    <w:rsid w:val="007867AF"/>
    <w:rsid w:val="00792F6C"/>
    <w:rsid w:val="0079791D"/>
    <w:rsid w:val="007A17E9"/>
    <w:rsid w:val="007A2D7A"/>
    <w:rsid w:val="007A558A"/>
    <w:rsid w:val="007D0C8B"/>
    <w:rsid w:val="007D244F"/>
    <w:rsid w:val="007D3874"/>
    <w:rsid w:val="007E6147"/>
    <w:rsid w:val="007E724C"/>
    <w:rsid w:val="007F5599"/>
    <w:rsid w:val="00811DB9"/>
    <w:rsid w:val="00817508"/>
    <w:rsid w:val="00820903"/>
    <w:rsid w:val="00821B62"/>
    <w:rsid w:val="00833B68"/>
    <w:rsid w:val="00834E5E"/>
    <w:rsid w:val="0084087E"/>
    <w:rsid w:val="00852E6E"/>
    <w:rsid w:val="008537AD"/>
    <w:rsid w:val="008538A3"/>
    <w:rsid w:val="008564D5"/>
    <w:rsid w:val="00861459"/>
    <w:rsid w:val="008710E4"/>
    <w:rsid w:val="00874BC7"/>
    <w:rsid w:val="00876E61"/>
    <w:rsid w:val="008817E0"/>
    <w:rsid w:val="00885D58"/>
    <w:rsid w:val="00886C6F"/>
    <w:rsid w:val="00886D96"/>
    <w:rsid w:val="008969B9"/>
    <w:rsid w:val="008A6011"/>
    <w:rsid w:val="008B52BF"/>
    <w:rsid w:val="008C1347"/>
    <w:rsid w:val="008C5B48"/>
    <w:rsid w:val="008D7BC6"/>
    <w:rsid w:val="008D7F18"/>
    <w:rsid w:val="008E4F44"/>
    <w:rsid w:val="008E58C9"/>
    <w:rsid w:val="008F24D8"/>
    <w:rsid w:val="008F59EC"/>
    <w:rsid w:val="00911818"/>
    <w:rsid w:val="009149DA"/>
    <w:rsid w:val="009236D5"/>
    <w:rsid w:val="00944539"/>
    <w:rsid w:val="00946ECF"/>
    <w:rsid w:val="00954B30"/>
    <w:rsid w:val="00970CCC"/>
    <w:rsid w:val="00980F96"/>
    <w:rsid w:val="00984F09"/>
    <w:rsid w:val="00993374"/>
    <w:rsid w:val="0099339D"/>
    <w:rsid w:val="009B0853"/>
    <w:rsid w:val="009C02B7"/>
    <w:rsid w:val="009C080C"/>
    <w:rsid w:val="009C1396"/>
    <w:rsid w:val="009C6174"/>
    <w:rsid w:val="009C6BEE"/>
    <w:rsid w:val="009D3472"/>
    <w:rsid w:val="009E7646"/>
    <w:rsid w:val="009F4170"/>
    <w:rsid w:val="009F6809"/>
    <w:rsid w:val="00A00434"/>
    <w:rsid w:val="00A038CB"/>
    <w:rsid w:val="00A172A7"/>
    <w:rsid w:val="00A22A8E"/>
    <w:rsid w:val="00A238E4"/>
    <w:rsid w:val="00A312F3"/>
    <w:rsid w:val="00A3369F"/>
    <w:rsid w:val="00A41C17"/>
    <w:rsid w:val="00A87998"/>
    <w:rsid w:val="00A92AB2"/>
    <w:rsid w:val="00AB0E14"/>
    <w:rsid w:val="00AB2D52"/>
    <w:rsid w:val="00AB46CA"/>
    <w:rsid w:val="00AC5071"/>
    <w:rsid w:val="00AD1C5B"/>
    <w:rsid w:val="00AF0D0F"/>
    <w:rsid w:val="00AF5D12"/>
    <w:rsid w:val="00AF73E4"/>
    <w:rsid w:val="00B032F6"/>
    <w:rsid w:val="00B03601"/>
    <w:rsid w:val="00B128A3"/>
    <w:rsid w:val="00B203E9"/>
    <w:rsid w:val="00B20A04"/>
    <w:rsid w:val="00B20DB1"/>
    <w:rsid w:val="00B26953"/>
    <w:rsid w:val="00B2699F"/>
    <w:rsid w:val="00B505A6"/>
    <w:rsid w:val="00B52B8B"/>
    <w:rsid w:val="00B753E7"/>
    <w:rsid w:val="00B8439F"/>
    <w:rsid w:val="00B9414D"/>
    <w:rsid w:val="00B947DE"/>
    <w:rsid w:val="00B94EE5"/>
    <w:rsid w:val="00B967C5"/>
    <w:rsid w:val="00B97AB1"/>
    <w:rsid w:val="00BA00C8"/>
    <w:rsid w:val="00BA3065"/>
    <w:rsid w:val="00BA58B7"/>
    <w:rsid w:val="00BA5A9B"/>
    <w:rsid w:val="00BC74BD"/>
    <w:rsid w:val="00BC7FE9"/>
    <w:rsid w:val="00BD0877"/>
    <w:rsid w:val="00BD1590"/>
    <w:rsid w:val="00BD38F9"/>
    <w:rsid w:val="00BE1A53"/>
    <w:rsid w:val="00BE61D4"/>
    <w:rsid w:val="00BE7BCB"/>
    <w:rsid w:val="00BF3B6A"/>
    <w:rsid w:val="00C23B36"/>
    <w:rsid w:val="00C2654D"/>
    <w:rsid w:val="00C41D56"/>
    <w:rsid w:val="00C4276B"/>
    <w:rsid w:val="00C56FB6"/>
    <w:rsid w:val="00C64C42"/>
    <w:rsid w:val="00C72566"/>
    <w:rsid w:val="00C72EBA"/>
    <w:rsid w:val="00C768A6"/>
    <w:rsid w:val="00C81D72"/>
    <w:rsid w:val="00C82ABC"/>
    <w:rsid w:val="00CA355D"/>
    <w:rsid w:val="00CD5652"/>
    <w:rsid w:val="00CE4342"/>
    <w:rsid w:val="00CE4DD1"/>
    <w:rsid w:val="00CE6CA8"/>
    <w:rsid w:val="00D0093F"/>
    <w:rsid w:val="00D04900"/>
    <w:rsid w:val="00D06FB1"/>
    <w:rsid w:val="00D110E5"/>
    <w:rsid w:val="00D13724"/>
    <w:rsid w:val="00D16840"/>
    <w:rsid w:val="00D20FDC"/>
    <w:rsid w:val="00D24CE7"/>
    <w:rsid w:val="00D2501D"/>
    <w:rsid w:val="00D30F9E"/>
    <w:rsid w:val="00D325CF"/>
    <w:rsid w:val="00D34D9B"/>
    <w:rsid w:val="00D362DD"/>
    <w:rsid w:val="00D42E51"/>
    <w:rsid w:val="00D46EFB"/>
    <w:rsid w:val="00D62005"/>
    <w:rsid w:val="00D62F18"/>
    <w:rsid w:val="00D630CA"/>
    <w:rsid w:val="00D66AE5"/>
    <w:rsid w:val="00D7375C"/>
    <w:rsid w:val="00D7573E"/>
    <w:rsid w:val="00D77960"/>
    <w:rsid w:val="00D8611A"/>
    <w:rsid w:val="00D90C80"/>
    <w:rsid w:val="00DA3D94"/>
    <w:rsid w:val="00DA3E46"/>
    <w:rsid w:val="00DA532F"/>
    <w:rsid w:val="00DB178C"/>
    <w:rsid w:val="00DB17C9"/>
    <w:rsid w:val="00DB1B53"/>
    <w:rsid w:val="00DB4260"/>
    <w:rsid w:val="00DB76E5"/>
    <w:rsid w:val="00DB77FF"/>
    <w:rsid w:val="00DC0BF9"/>
    <w:rsid w:val="00DC380B"/>
    <w:rsid w:val="00DC493E"/>
    <w:rsid w:val="00DD1EA1"/>
    <w:rsid w:val="00DD393E"/>
    <w:rsid w:val="00DD7D35"/>
    <w:rsid w:val="00DE2A7F"/>
    <w:rsid w:val="00DF7725"/>
    <w:rsid w:val="00DF7EE4"/>
    <w:rsid w:val="00E015FD"/>
    <w:rsid w:val="00E01BB8"/>
    <w:rsid w:val="00E03D00"/>
    <w:rsid w:val="00E07373"/>
    <w:rsid w:val="00E10DB9"/>
    <w:rsid w:val="00E10EE1"/>
    <w:rsid w:val="00E22F60"/>
    <w:rsid w:val="00E37AEA"/>
    <w:rsid w:val="00E46FE5"/>
    <w:rsid w:val="00E5323E"/>
    <w:rsid w:val="00E539DF"/>
    <w:rsid w:val="00E61B7A"/>
    <w:rsid w:val="00E624C8"/>
    <w:rsid w:val="00E645D0"/>
    <w:rsid w:val="00E741F4"/>
    <w:rsid w:val="00E75BF3"/>
    <w:rsid w:val="00EA779A"/>
    <w:rsid w:val="00EC2A4A"/>
    <w:rsid w:val="00ED0350"/>
    <w:rsid w:val="00ED1AD4"/>
    <w:rsid w:val="00ED711C"/>
    <w:rsid w:val="00EE1579"/>
    <w:rsid w:val="00EE4276"/>
    <w:rsid w:val="00EF590E"/>
    <w:rsid w:val="00F03004"/>
    <w:rsid w:val="00F04F0B"/>
    <w:rsid w:val="00F10345"/>
    <w:rsid w:val="00F17659"/>
    <w:rsid w:val="00F26039"/>
    <w:rsid w:val="00F322E8"/>
    <w:rsid w:val="00F338D5"/>
    <w:rsid w:val="00F439A0"/>
    <w:rsid w:val="00F45D6A"/>
    <w:rsid w:val="00F600BF"/>
    <w:rsid w:val="00F619C3"/>
    <w:rsid w:val="00F62E38"/>
    <w:rsid w:val="00F82CD6"/>
    <w:rsid w:val="00F9083C"/>
    <w:rsid w:val="00F94320"/>
    <w:rsid w:val="00FA00B2"/>
    <w:rsid w:val="00FA2343"/>
    <w:rsid w:val="00FA3426"/>
    <w:rsid w:val="00FA58E3"/>
    <w:rsid w:val="00FA5E69"/>
    <w:rsid w:val="00FA6C97"/>
    <w:rsid w:val="00FB0EA0"/>
    <w:rsid w:val="00FC01EA"/>
    <w:rsid w:val="00FC11BB"/>
    <w:rsid w:val="00FC634C"/>
    <w:rsid w:val="00FD105A"/>
    <w:rsid w:val="00FE0240"/>
    <w:rsid w:val="00FE23BB"/>
    <w:rsid w:val="00FE5007"/>
    <w:rsid w:val="00FF0D3C"/>
    <w:rsid w:val="00FF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81F84"/>
  <w15:docId w15:val="{26272856-FA47-4FAE-A856-D5D582C8F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2A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00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15B5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15B54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615B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615B54"/>
    <w:pPr>
      <w:ind w:left="720"/>
      <w:contextualSpacing/>
    </w:pPr>
  </w:style>
  <w:style w:type="paragraph" w:styleId="Revision">
    <w:name w:val="Revision"/>
    <w:hidden/>
    <w:uiPriority w:val="99"/>
    <w:semiHidden/>
    <w:rsid w:val="006A228E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qFormat/>
    <w:rsid w:val="000C59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0C599A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72A9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72A99"/>
    <w:pPr>
      <w:spacing w:line="259" w:lineRule="auto"/>
      <w:outlineLvl w:val="9"/>
    </w:pPr>
    <w:rPr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FA00B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OC1">
    <w:name w:val="toc 1"/>
    <w:basedOn w:val="Normal"/>
    <w:next w:val="Normal"/>
    <w:autoRedefine/>
    <w:uiPriority w:val="39"/>
    <w:unhideWhenUsed/>
    <w:rsid w:val="000F4720"/>
    <w:pPr>
      <w:tabs>
        <w:tab w:val="left" w:pos="440"/>
        <w:tab w:val="right" w:leader="dot" w:pos="13948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E4342"/>
    <w:pPr>
      <w:tabs>
        <w:tab w:val="left" w:pos="880"/>
        <w:tab w:val="right" w:leader="dot" w:pos="13948"/>
      </w:tabs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A0043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03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37A"/>
  </w:style>
  <w:style w:type="character" w:styleId="CommentReference">
    <w:name w:val="annotation reference"/>
    <w:basedOn w:val="DefaultParagraphFont"/>
    <w:uiPriority w:val="99"/>
    <w:semiHidden/>
    <w:unhideWhenUsed/>
    <w:rsid w:val="00FA58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58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58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8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8E3"/>
    <w:rPr>
      <w:b/>
      <w:bCs/>
      <w:sz w:val="20"/>
      <w:szCs w:val="20"/>
    </w:rPr>
  </w:style>
  <w:style w:type="character" w:customStyle="1" w:styleId="ListParagraphChar">
    <w:name w:val="List Paragraph Char"/>
    <w:link w:val="ListParagraph"/>
    <w:uiPriority w:val="34"/>
    <w:qFormat/>
    <w:rsid w:val="00B26953"/>
  </w:style>
  <w:style w:type="paragraph" w:styleId="FootnoteText">
    <w:name w:val="footnote text"/>
    <w:basedOn w:val="Normal"/>
    <w:link w:val="FootnoteTextChar"/>
    <w:uiPriority w:val="99"/>
    <w:semiHidden/>
    <w:unhideWhenUsed/>
    <w:rsid w:val="00D009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009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009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7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0A5F0-B4D7-4F12-97CB-E5F717E4D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sisrael</dc:creator>
  <cp:keywords/>
  <dc:description/>
  <cp:lastModifiedBy>Keorapetse Madue</cp:lastModifiedBy>
  <cp:revision>8</cp:revision>
  <cp:lastPrinted>2016-07-08T09:30:00Z</cp:lastPrinted>
  <dcterms:created xsi:type="dcterms:W3CDTF">2022-09-16T11:06:00Z</dcterms:created>
  <dcterms:modified xsi:type="dcterms:W3CDTF">2022-09-16T14:57:00Z</dcterms:modified>
</cp:coreProperties>
</file>